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FE" w:rsidRPr="004825C9" w:rsidRDefault="005B50FE" w:rsidP="005B50FE">
      <w:pPr>
        <w:pStyle w:val="Zhlav"/>
        <w:rPr>
          <w:b/>
        </w:rPr>
      </w:pPr>
      <w:r>
        <w:rPr>
          <w:rFonts w:eastAsia="Times New Roman"/>
          <w:sz w:val="16"/>
          <w:szCs w:val="16"/>
        </w:rPr>
        <w:t>Oddíl </w:t>
      </w:r>
      <w:r w:rsidRPr="004D03EA">
        <w:rPr>
          <w:rFonts w:eastAsia="Times New Roman"/>
          <w:sz w:val="16"/>
          <w:szCs w:val="16"/>
        </w:rPr>
        <w:t>I</w:t>
      </w:r>
      <w:r>
        <w:rPr>
          <w:rFonts w:eastAsia="Times New Roman"/>
          <w:sz w:val="16"/>
          <w:szCs w:val="16"/>
        </w:rPr>
        <w:t xml:space="preserve"> - </w:t>
      </w:r>
      <w:r w:rsidRPr="004825C9">
        <w:rPr>
          <w:rFonts w:eastAsia="Times New Roman"/>
          <w:b/>
          <w:sz w:val="16"/>
          <w:szCs w:val="16"/>
        </w:rPr>
        <w:t>PRACOVNÍ PŘEKLAD PRO ÚČELY ŠKOLENÍ SITE MANAGERŮ - 2019</w:t>
      </w:r>
    </w:p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1.</w:t>
      </w:r>
      <w:r w:rsidR="00A55774" w:rsidRPr="000D28CA">
        <w:rPr>
          <w:rFonts w:eastAsia="Times New Roman"/>
          <w:sz w:val="27"/>
          <w:szCs w:val="27"/>
        </w:rPr>
        <w:t xml:space="preserve"> Úvod</w:t>
      </w:r>
    </w:p>
    <w:p w:rsidR="005736C5" w:rsidRPr="000D28CA" w:rsidRDefault="00A55774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1 </w:t>
      </w:r>
      <w:r w:rsidR="00951707" w:rsidRPr="000D28CA">
        <w:rPr>
          <w:color w:val="666666"/>
        </w:rPr>
        <w:t xml:space="preserve">uvádí název </w:t>
      </w:r>
      <w:r w:rsidR="00DF3C0B">
        <w:rPr>
          <w:color w:val="666666"/>
        </w:rPr>
        <w:t xml:space="preserve">Vašeho smluvního státu a rok ratifikace nebo přijetí Úmluvy o ochraně kulturního a přirodního dědictví a vyhledává informace </w:t>
      </w:r>
      <w:r w:rsidR="00F00FFA" w:rsidRPr="000D28CA">
        <w:rPr>
          <w:color w:val="666666"/>
        </w:rPr>
        <w:t xml:space="preserve"> o skupinách a institucích, které se podílely na přípravě </w:t>
      </w:r>
      <w:r w:rsidR="00DF3C0B">
        <w:rPr>
          <w:color w:val="666666"/>
        </w:rPr>
        <w:t xml:space="preserve">Sekce I </w:t>
      </w:r>
      <w:r w:rsidR="00FA160D">
        <w:rPr>
          <w:color w:val="666666"/>
        </w:rPr>
        <w:t xml:space="preserve"> této</w:t>
      </w:r>
      <w:r w:rsidR="00DF3C0B">
        <w:rPr>
          <w:color w:val="666666"/>
        </w:rPr>
        <w:t xml:space="preserve">. </w:t>
      </w:r>
      <w:r w:rsidR="00F00FFA" w:rsidRPr="000D28CA">
        <w:rPr>
          <w:color w:val="666666"/>
        </w:rPr>
        <w:t>zprávy</w:t>
      </w:r>
    </w:p>
    <w:p w:rsidR="005F162E" w:rsidRDefault="005F162E" w:rsidP="005F162E">
      <w:pPr>
        <w:pStyle w:val="Nadpis3"/>
        <w:rPr>
          <w:rFonts w:eastAsia="Times New Roman"/>
        </w:rPr>
      </w:pPr>
      <w:r>
        <w:rPr>
          <w:rFonts w:eastAsia="Times New Roman"/>
        </w:rPr>
        <w:t>1.1 – Smluvní stát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85"/>
        <w:gridCol w:w="181"/>
      </w:tblGrid>
      <w:tr w:rsidR="005F162E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5F162E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162E" w:rsidRDefault="005F162E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F162E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5F162E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162E" w:rsidRDefault="005F162E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F162E" w:rsidTr="0012562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5F162E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Váš komentář: </w:t>
            </w:r>
          </w:p>
        </w:tc>
      </w:tr>
      <w:tr w:rsidR="005F162E" w:rsidTr="0012562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5F162E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F162E" w:rsidRDefault="005F162E" w:rsidP="005F162E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1.2 </w:t>
      </w:r>
      <w:r w:rsidR="002820F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820F4">
        <w:rPr>
          <w:rFonts w:eastAsia="Times New Roman"/>
        </w:rPr>
        <w:t>Datum ratifikace / přistoupení / připojení se k Úmluvě o ochraně kulturní</w:t>
      </w:r>
      <w:r w:rsidR="00FA160D">
        <w:rPr>
          <w:rFonts w:eastAsia="Times New Roman"/>
        </w:rPr>
        <w:t>ho</w:t>
      </w:r>
      <w:r w:rsidR="002820F4">
        <w:rPr>
          <w:rFonts w:eastAsia="Times New Roman"/>
        </w:rPr>
        <w:t xml:space="preserve"> a přírodního dědictví </w:t>
      </w:r>
    </w:p>
    <w:p w:rsidR="005F162E" w:rsidRDefault="002820F4" w:rsidP="005F162E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5F162E" w:rsidRPr="00FA160D" w:rsidRDefault="00FA160D" w:rsidP="005F162E">
      <w:pPr>
        <w:keepNext/>
        <w:numPr>
          <w:ilvl w:val="0"/>
          <w:numId w:val="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FA160D">
        <w:rPr>
          <w:rStyle w:val="tooltipfaq"/>
          <w:rFonts w:ascii="Arial" w:eastAsia="Times New Roman" w:hAnsi="Arial" w:cs="Arial"/>
          <w:sz w:val="18"/>
          <w:szCs w:val="18"/>
        </w:rPr>
        <w:t>P</w:t>
      </w:r>
      <w:r w:rsidR="002820F4" w:rsidRPr="00FA160D">
        <w:rPr>
          <w:rStyle w:val="tooltipfaq"/>
          <w:rFonts w:ascii="Arial" w:eastAsia="Times New Roman" w:hAnsi="Arial" w:cs="Arial"/>
          <w:sz w:val="18"/>
          <w:szCs w:val="18"/>
        </w:rPr>
        <w:t>řipojení</w:t>
      </w:r>
      <w:r w:rsidRPr="00FA160D">
        <w:rPr>
          <w:rStyle w:val="tooltipfaq"/>
          <w:rFonts w:ascii="Arial" w:eastAsia="Times New Roman" w:hAnsi="Arial" w:cs="Arial"/>
          <w:sz w:val="18"/>
          <w:szCs w:val="18"/>
        </w:rPr>
        <w:t xml:space="preserve"> (acceptance)</w:t>
      </w:r>
      <w:r w:rsidRPr="00FA160D">
        <w:rPr>
          <w:rFonts w:ascii="Arial" w:eastAsia="Times New Roman" w:hAnsi="Arial" w:cs="Arial"/>
          <w:sz w:val="18"/>
          <w:szCs w:val="18"/>
        </w:rPr>
        <w:t>)</w:t>
      </w:r>
    </w:p>
    <w:p w:rsidR="00F617F4" w:rsidRDefault="00FA160D">
      <w:pPr>
        <w:keepNext/>
        <w:numPr>
          <w:ilvl w:val="0"/>
          <w:numId w:val="5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</w:t>
      </w:r>
      <w:r w:rsidR="002820F4">
        <w:rPr>
          <w:rStyle w:val="tooltipfaq"/>
          <w:rFonts w:ascii="Arial" w:eastAsia="Times New Roman" w:hAnsi="Arial" w:cs="Arial"/>
          <w:sz w:val="18"/>
          <w:szCs w:val="18"/>
        </w:rPr>
        <w:t>řistoupení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(accession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F617F4" w:rsidRDefault="002820F4">
      <w:pPr>
        <w:keepNext/>
        <w:numPr>
          <w:ilvl w:val="0"/>
          <w:numId w:val="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2820F4">
        <w:rPr>
          <w:rStyle w:val="tooltipfaq"/>
          <w:rFonts w:ascii="Arial" w:eastAsia="Times New Roman" w:hAnsi="Arial" w:cs="Arial"/>
          <w:sz w:val="18"/>
          <w:szCs w:val="18"/>
        </w:rPr>
        <w:t>Úmluva o ochraně kulturního a přírodního dědictví (Úmluva o světovém dědictví</w:t>
      </w:r>
      <w:r w:rsidR="00FA160D">
        <w:rPr>
          <w:rStyle w:val="tooltipfaq"/>
          <w:rFonts w:ascii="Arial" w:eastAsia="Times New Roman" w:hAnsi="Arial" w:cs="Arial"/>
          <w:sz w:val="18"/>
          <w:szCs w:val="18"/>
        </w:rPr>
        <w:t>- World Heritage Convention</w:t>
      </w:r>
      <w:r w:rsidRPr="002820F4">
        <w:rPr>
          <w:rStyle w:val="tooltipfaq"/>
          <w:rFonts w:ascii="Arial" w:eastAsia="Times New Roman" w:hAnsi="Arial" w:cs="Arial"/>
          <w:sz w:val="18"/>
          <w:szCs w:val="18"/>
        </w:rPr>
        <w:t xml:space="preserve">) </w:t>
      </w:r>
    </w:p>
    <w:p w:rsidR="00F617F4" w:rsidRDefault="00FA160D">
      <w:pPr>
        <w:keepNext/>
        <w:numPr>
          <w:ilvl w:val="0"/>
          <w:numId w:val="1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2820F4">
        <w:rPr>
          <w:rStyle w:val="tooltipfaq"/>
          <w:rFonts w:ascii="Arial" w:eastAsia="Times New Roman" w:hAnsi="Arial" w:cs="Arial"/>
          <w:sz w:val="18"/>
          <w:szCs w:val="18"/>
        </w:rPr>
        <w:t>R</w:t>
      </w:r>
      <w:r w:rsidR="002820F4" w:rsidRPr="002820F4">
        <w:rPr>
          <w:rStyle w:val="tooltipfaq"/>
          <w:rFonts w:ascii="Arial" w:eastAsia="Times New Roman" w:hAnsi="Arial" w:cs="Arial"/>
          <w:sz w:val="18"/>
          <w:szCs w:val="18"/>
        </w:rPr>
        <w:t>atifikace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(ratification)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85"/>
        <w:gridCol w:w="181"/>
      </w:tblGrid>
      <w:tr w:rsidR="005F162E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2820F4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  <w:r w:rsidR="005F162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162E" w:rsidRDefault="005F162E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F162E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2820F4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F162E" w:rsidRDefault="005F162E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F162E" w:rsidTr="0012562B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F162E" w:rsidRDefault="002820F4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Váš komentář</w:t>
            </w:r>
            <w:r w:rsidR="005F162E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</w:tc>
      </w:tr>
    </w:tbl>
    <w:p w:rsidR="00F617F4" w:rsidRDefault="00F617F4">
      <w:pPr>
        <w:pStyle w:val="Nadpis3"/>
        <w:rPr>
          <w:rFonts w:ascii="Verdana" w:eastAsia="Times New Roman" w:hAnsi="Verdana"/>
          <w:color w:val="817134"/>
        </w:rPr>
      </w:pP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>1</w:t>
      </w:r>
      <w:r w:rsidR="00951707" w:rsidRPr="000D28CA">
        <w:rPr>
          <w:rFonts w:eastAsia="Times New Roman"/>
        </w:rPr>
        <w:t xml:space="preserve">.3 – Skupiny a instituce, které se podílely na přípravě </w:t>
      </w:r>
      <w:r w:rsidR="002820F4">
        <w:rPr>
          <w:rFonts w:eastAsia="Times New Roman"/>
        </w:rPr>
        <w:t xml:space="preserve">Sekce I </w:t>
      </w:r>
      <w:r w:rsidR="00FA160D">
        <w:rPr>
          <w:rFonts w:eastAsia="Times New Roman"/>
        </w:rPr>
        <w:t xml:space="preserve"> této</w:t>
      </w:r>
      <w:r w:rsidR="002820F4">
        <w:rPr>
          <w:rFonts w:eastAsia="Times New Roman"/>
        </w:rPr>
        <w:t xml:space="preserve"> periodické </w:t>
      </w:r>
      <w:r w:rsidR="000D28CA">
        <w:rPr>
          <w:rFonts w:eastAsia="Times New Roman"/>
        </w:rPr>
        <w:t>pravidelné</w:t>
      </w:r>
      <w:r w:rsidR="000D28CA" w:rsidRPr="000D28CA">
        <w:rPr>
          <w:rFonts w:eastAsia="Times New Roman"/>
        </w:rPr>
        <w:t xml:space="preserve"> </w:t>
      </w:r>
      <w:r w:rsidR="00951707" w:rsidRPr="000D28CA">
        <w:rPr>
          <w:rFonts w:eastAsia="Times New Roman"/>
        </w:rPr>
        <w:t>zprávy</w:t>
      </w:r>
      <w:r w:rsidRPr="000D28CA">
        <w:rPr>
          <w:rFonts w:eastAsia="Times New Roman"/>
        </w:rPr>
        <w:t xml:space="preserve"> </w:t>
      </w:r>
    </w:p>
    <w:p w:rsidR="002820F4" w:rsidRDefault="002820F4" w:rsidP="002820F4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F617F4" w:rsidRDefault="002820F4">
      <w:pPr>
        <w:keepNext/>
        <w:numPr>
          <w:ilvl w:val="0"/>
          <w:numId w:val="5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Agentury /instituce zodpovědné za kulturní a/nebo přírodní dědictví 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>(agencies/institutions responsible for cultural and/or natural heritage</w:t>
      </w:r>
      <w:r w:rsidR="007F7B7B">
        <w:rPr>
          <w:rFonts w:ascii="Arial" w:eastAsia="Times New Roman" w:hAnsi="Arial" w:cs="Arial"/>
          <w:sz w:val="18"/>
          <w:szCs w:val="18"/>
        </w:rPr>
        <w:t>)</w:t>
      </w:r>
    </w:p>
    <w:p w:rsidR="002820F4" w:rsidRDefault="007F7B7B" w:rsidP="002820F4">
      <w:pPr>
        <w:keepNext/>
        <w:numPr>
          <w:ilvl w:val="0"/>
          <w:numId w:val="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</w:t>
      </w:r>
      <w:r w:rsidR="002820F4">
        <w:rPr>
          <w:rStyle w:val="tooltipfaq"/>
          <w:rFonts w:ascii="Arial" w:eastAsia="Times New Roman" w:hAnsi="Arial" w:cs="Arial"/>
          <w:sz w:val="18"/>
          <w:szCs w:val="18"/>
        </w:rPr>
        <w:t>omunity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(communities)</w:t>
      </w:r>
    </w:p>
    <w:p w:rsidR="00F617F4" w:rsidRDefault="002820F4">
      <w:pPr>
        <w:keepNext/>
        <w:numPr>
          <w:ilvl w:val="0"/>
          <w:numId w:val="5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ICCROM mezinárodní/regionální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 xml:space="preserve"> (ICCROM International/regional</w:t>
      </w:r>
      <w:r w:rsidR="007F7B7B">
        <w:rPr>
          <w:rFonts w:ascii="Arial" w:eastAsia="Times New Roman" w:hAnsi="Arial" w:cs="Arial"/>
          <w:sz w:val="18"/>
          <w:szCs w:val="18"/>
        </w:rPr>
        <w:t>)</w:t>
      </w:r>
    </w:p>
    <w:p w:rsidR="002820F4" w:rsidRDefault="002820F4" w:rsidP="002820F4">
      <w:pPr>
        <w:keepNext/>
        <w:numPr>
          <w:ilvl w:val="0"/>
          <w:numId w:val="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Původní obyvatelé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>/národy</w:t>
      </w:r>
      <w:r w:rsidR="008D50E7">
        <w:rPr>
          <w:rStyle w:val="tooltipfaq"/>
          <w:rFonts w:ascii="Arial" w:eastAsia="Times New Roman" w:hAnsi="Arial" w:cs="Arial"/>
          <w:sz w:val="18"/>
          <w:szCs w:val="18"/>
        </w:rPr>
        <w:t>/národnosti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 xml:space="preserve"> (indigenous peoples)</w:t>
      </w:r>
    </w:p>
    <w:p w:rsidR="002820F4" w:rsidRDefault="002820F4" w:rsidP="002820F4">
      <w:pPr>
        <w:keepNext/>
        <w:numPr>
          <w:ilvl w:val="0"/>
          <w:numId w:val="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IUCN národní/regionální 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>(IUCN national/regional)</w:t>
      </w:r>
    </w:p>
    <w:p w:rsidR="002820F4" w:rsidRDefault="002820F4" w:rsidP="002820F4">
      <w:pPr>
        <w:keepNext/>
        <w:numPr>
          <w:ilvl w:val="0"/>
          <w:numId w:val="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Národní komise pro UNESCO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 xml:space="preserve"> (National Commission for UNESCO)</w:t>
      </w:r>
    </w:p>
    <w:p w:rsidR="00F617F4" w:rsidRDefault="002820F4">
      <w:pPr>
        <w:keepNext/>
        <w:numPr>
          <w:ilvl w:val="0"/>
          <w:numId w:val="5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Jiné specifické skupiny</w:t>
      </w:r>
      <w:r w:rsidR="007F7B7B">
        <w:rPr>
          <w:rStyle w:val="tooltipfaq"/>
          <w:rFonts w:ascii="Arial" w:eastAsia="Times New Roman" w:hAnsi="Arial" w:cs="Arial"/>
          <w:sz w:val="18"/>
          <w:szCs w:val="18"/>
        </w:rPr>
        <w:t xml:space="preserve"> (other specific groups</w:t>
      </w:r>
      <w:r w:rsidR="007F7B7B">
        <w:rPr>
          <w:rFonts w:ascii="Arial" w:eastAsia="Times New Roman" w:hAnsi="Arial" w:cs="Arial"/>
          <w:sz w:val="18"/>
          <w:szCs w:val="18"/>
        </w:rPr>
        <w:t>)</w:t>
      </w:r>
    </w:p>
    <w:p w:rsidR="002820F4" w:rsidRDefault="002820F4" w:rsidP="002820F4">
      <w:pPr>
        <w:keepNext/>
        <w:numPr>
          <w:ilvl w:val="0"/>
          <w:numId w:val="1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Site Manageři</w:t>
      </w:r>
      <w:r w:rsidR="00033CE4">
        <w:rPr>
          <w:rStyle w:val="tooltipfaq"/>
          <w:rFonts w:ascii="Arial" w:eastAsia="Times New Roman" w:hAnsi="Arial" w:cs="Arial"/>
          <w:sz w:val="18"/>
          <w:szCs w:val="18"/>
        </w:rPr>
        <w:t xml:space="preserve"> (Site Managers)</w:t>
      </w:r>
    </w:p>
    <w:p w:rsidR="002820F4" w:rsidRPr="000D28CA" w:rsidRDefault="002820F4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170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Můžete zaškrtnout více polí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>Vládní instituce odpovědné za přírodní a kulturní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>Národní komise pro UNESCO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C4B1F" w:rsidP="008D50E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Kontaktní body</w:t>
            </w:r>
            <w:r w:rsidR="008D50E7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>Focal point</w:t>
            </w:r>
            <w:r w:rsidR="008D50E7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 xml:space="preserve"> pro jiné</w:t>
            </w:r>
            <w:r w:rsidR="008D50E7">
              <w:rPr>
                <w:rFonts w:ascii="Arial" w:eastAsia="Times New Roman" w:hAnsi="Arial" w:cs="Arial"/>
                <w:sz w:val="18"/>
                <w:szCs w:val="18"/>
              </w:rPr>
              <w:t>/další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mezinárodní 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>Ú</w:t>
            </w:r>
            <w:r w:rsidR="002820F4" w:rsidRPr="000D28CA">
              <w:rPr>
                <w:rFonts w:ascii="Arial" w:eastAsia="Times New Roman" w:hAnsi="Arial" w:cs="Arial"/>
                <w:sz w:val="18"/>
                <w:szCs w:val="18"/>
              </w:rPr>
              <w:t>mluv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2820F4" w:rsidRPr="000D28CA">
              <w:rPr>
                <w:rFonts w:ascii="Arial" w:eastAsia="Times New Roman" w:hAnsi="Arial" w:cs="Arial"/>
                <w:sz w:val="18"/>
                <w:szCs w:val="18"/>
              </w:rPr>
              <w:t>program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820F4" w:rsidP="002820F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Site manageři</w:t>
            </w:r>
            <w:r w:rsidR="00483608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/koordinátoři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statků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483608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světového dědictví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83608" w:rsidP="002820F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Místní 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>komunity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83608" w:rsidP="002820F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Původní </w:t>
            </w:r>
            <w:r w:rsidR="002820F4" w:rsidRPr="000D28CA">
              <w:rPr>
                <w:rFonts w:ascii="Arial" w:eastAsia="Times New Roman" w:hAnsi="Arial" w:cs="Arial"/>
                <w:sz w:val="18"/>
                <w:szCs w:val="18"/>
              </w:rPr>
              <w:t>obyvatel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>é</w:t>
            </w:r>
            <w:r w:rsidR="008D50E7">
              <w:rPr>
                <w:rFonts w:ascii="Arial" w:eastAsia="Times New Roman" w:hAnsi="Arial" w:cs="Arial"/>
                <w:sz w:val="18"/>
                <w:szCs w:val="18"/>
              </w:rPr>
              <w:t>/národy/národnosti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8360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Jiné specifické skupiny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Nevládní organizace</w:t>
            </w:r>
            <w:r w:rsidR="002820F4">
              <w:rPr>
                <w:rFonts w:ascii="Arial" w:eastAsia="Times New Roman" w:hAnsi="Arial" w:cs="Arial"/>
                <w:sz w:val="18"/>
                <w:szCs w:val="18"/>
              </w:rPr>
              <w:t xml:space="preserve"> (NGO)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1.3.9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820F4" w:rsidP="002820F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Mezinárodní 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ICOMOS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Národní/regionální 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ICOMOS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820F4" w:rsidP="002820F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Mezinárodní 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Národní/regionální </w:t>
            </w:r>
            <w:r w:rsidR="00483608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IUCN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Národní/regionální 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ICCROM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5367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Externí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odborníci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8360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Poskytovatelé finančních zdrojů</w:t>
            </w:r>
            <w:r w:rsidR="002E178C">
              <w:rPr>
                <w:rFonts w:ascii="Arial" w:eastAsia="Times New Roman" w:hAnsi="Arial" w:cs="Arial"/>
                <w:sz w:val="18"/>
                <w:szCs w:val="18"/>
              </w:rPr>
              <w:t xml:space="preserve"> (donátoři)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178C" w:rsidP="00E93EC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Jiní</w:t>
            </w:r>
            <w:r w:rsidR="008D50E7">
              <w:rPr>
                <w:rFonts w:ascii="Arial" w:eastAsia="Times New Roman" w:hAnsi="Arial" w:cs="Arial"/>
                <w:sz w:val="18"/>
                <w:szCs w:val="18"/>
              </w:rPr>
              <w:t>, další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E178C" w:rsidRPr="000D28CA" w:rsidTr="002E178C">
        <w:trPr>
          <w:trHeight w:val="375"/>
        </w:trPr>
        <w:tc>
          <w:tcPr>
            <w:tcW w:w="681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178C" w:rsidRPr="000D28CA" w:rsidRDefault="002E178C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1.3.17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178C" w:rsidRPr="000D28CA" w:rsidDel="002E178C" w:rsidRDefault="002E178C" w:rsidP="002E178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POZNÁMKA Pokud jste zaškrtli „jiní</w:t>
            </w:r>
            <w:r w:rsidR="008D50E7">
              <w:rPr>
                <w:rFonts w:ascii="Arial" w:eastAsia="Times New Roman" w:hAnsi="Arial" w:cs="Arial"/>
                <w:sz w:val="18"/>
                <w:szCs w:val="18"/>
              </w:rPr>
              <w:t>, další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E178C" w:rsidRPr="000D28CA" w:rsidRDefault="002E178C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2.</w:t>
      </w:r>
      <w:r w:rsidR="00D829EA" w:rsidRPr="000D28CA">
        <w:rPr>
          <w:rFonts w:eastAsia="Times New Roman"/>
          <w:sz w:val="27"/>
          <w:szCs w:val="27"/>
        </w:rPr>
        <w:t xml:space="preserve"> </w:t>
      </w:r>
      <w:r w:rsidRPr="000D28CA">
        <w:rPr>
          <w:rFonts w:eastAsia="Times New Roman"/>
          <w:sz w:val="27"/>
          <w:szCs w:val="27"/>
        </w:rPr>
        <w:t>Synergie</w:t>
      </w:r>
      <w:r w:rsidR="00D829EA" w:rsidRPr="000D28CA">
        <w:rPr>
          <w:rFonts w:eastAsia="Times New Roman"/>
          <w:sz w:val="27"/>
          <w:szCs w:val="27"/>
        </w:rPr>
        <w:t xml:space="preserve"> </w:t>
      </w:r>
      <w:r w:rsidRPr="000D28CA">
        <w:rPr>
          <w:rFonts w:eastAsia="Times New Roman"/>
          <w:sz w:val="27"/>
          <w:szCs w:val="27"/>
        </w:rPr>
        <w:t>s</w:t>
      </w:r>
      <w:r w:rsidR="00D829EA" w:rsidRPr="000D28CA">
        <w:rPr>
          <w:rFonts w:eastAsia="Times New Roman"/>
          <w:sz w:val="27"/>
          <w:szCs w:val="27"/>
        </w:rPr>
        <w:t xml:space="preserve"> ostatními </w:t>
      </w:r>
      <w:r w:rsidR="002E178C">
        <w:rPr>
          <w:rFonts w:eastAsia="Times New Roman"/>
          <w:sz w:val="27"/>
          <w:szCs w:val="27"/>
        </w:rPr>
        <w:t>Ú</w:t>
      </w:r>
      <w:r w:rsidR="002E178C" w:rsidRPr="000D28CA">
        <w:rPr>
          <w:rFonts w:eastAsia="Times New Roman"/>
          <w:sz w:val="27"/>
          <w:szCs w:val="27"/>
        </w:rPr>
        <w:t>mluvami</w:t>
      </w:r>
      <w:r w:rsidR="00D829EA" w:rsidRPr="000D28CA">
        <w:rPr>
          <w:rFonts w:eastAsia="Times New Roman"/>
          <w:sz w:val="27"/>
          <w:szCs w:val="27"/>
        </w:rPr>
        <w:t xml:space="preserve">, programy a doporučeními týkajícími se </w:t>
      </w:r>
      <w:r w:rsidR="00BF289A">
        <w:rPr>
          <w:rFonts w:eastAsia="Times New Roman"/>
          <w:sz w:val="27"/>
          <w:szCs w:val="27"/>
        </w:rPr>
        <w:t xml:space="preserve">péčí o stav </w:t>
      </w:r>
      <w:r w:rsidR="00D829EA" w:rsidRPr="000D28CA">
        <w:rPr>
          <w:rFonts w:eastAsia="Times New Roman"/>
          <w:sz w:val="27"/>
          <w:szCs w:val="27"/>
        </w:rPr>
        <w:t>přírodního a kulturního dědictví</w:t>
      </w:r>
      <w:r w:rsidRPr="000D28CA">
        <w:rPr>
          <w:rFonts w:eastAsia="Times New Roman"/>
          <w:sz w:val="27"/>
          <w:szCs w:val="27"/>
        </w:rPr>
        <w:t xml:space="preserve"> </w:t>
      </w:r>
    </w:p>
    <w:p w:rsidR="005736C5" w:rsidRPr="000D28CA" w:rsidRDefault="00D829EA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2 shromažďuje údaje o existujících a potenciálních synergiích </w:t>
      </w:r>
      <w:r w:rsidR="001936E3" w:rsidRPr="000D28CA">
        <w:rPr>
          <w:color w:val="666666"/>
        </w:rPr>
        <w:t xml:space="preserve">mezi </w:t>
      </w:r>
      <w:r w:rsidR="00AF3534">
        <w:rPr>
          <w:color w:val="666666"/>
        </w:rPr>
        <w:t>mnohostrannými</w:t>
      </w:r>
      <w:r w:rsidR="008D50E7">
        <w:rPr>
          <w:color w:val="666666"/>
        </w:rPr>
        <w:t>/</w:t>
      </w:r>
      <w:r w:rsidR="002E178C">
        <w:rPr>
          <w:color w:val="666666"/>
        </w:rPr>
        <w:t>multilaterálními</w:t>
      </w:r>
      <w:r w:rsidR="002E178C" w:rsidRPr="000D28CA">
        <w:rPr>
          <w:color w:val="666666"/>
        </w:rPr>
        <w:t xml:space="preserve"> </w:t>
      </w:r>
      <w:r w:rsidR="001936E3" w:rsidRPr="000D28CA">
        <w:rPr>
          <w:color w:val="666666"/>
        </w:rPr>
        <w:t xml:space="preserve">environmentálními dohodami, jakož i dalšími </w:t>
      </w:r>
      <w:r w:rsidR="002E178C">
        <w:rPr>
          <w:color w:val="666666"/>
        </w:rPr>
        <w:t>Ú</w:t>
      </w:r>
      <w:r w:rsidR="002E178C" w:rsidRPr="000D28CA">
        <w:rPr>
          <w:color w:val="666666"/>
        </w:rPr>
        <w:t>mluvami</w:t>
      </w:r>
      <w:r w:rsidR="001936E3" w:rsidRPr="000D28CA">
        <w:rPr>
          <w:color w:val="666666"/>
        </w:rPr>
        <w:t xml:space="preserve">, programy a doporučeními UNESCO. Váš smluvní stát se rovněž vyzývá, aby poskytl údaje o rozsahu, v němž </w:t>
      </w:r>
      <w:r w:rsidR="008D50E7">
        <w:rPr>
          <w:color w:val="666666"/>
        </w:rPr>
        <w:t>naplňuje</w:t>
      </w:r>
      <w:r w:rsidR="008D50E7" w:rsidRPr="000D28CA">
        <w:rPr>
          <w:color w:val="666666"/>
        </w:rPr>
        <w:t xml:space="preserve"> </w:t>
      </w:r>
      <w:r w:rsidR="00247BF0" w:rsidRPr="000D28CA">
        <w:rPr>
          <w:color w:val="666666"/>
        </w:rPr>
        <w:t>relevantní</w:t>
      </w:r>
      <w:r w:rsidR="001936E3" w:rsidRPr="000D28CA">
        <w:rPr>
          <w:color w:val="666666"/>
        </w:rPr>
        <w:t xml:space="preserve"> </w:t>
      </w:r>
      <w:proofErr w:type="spellStart"/>
      <w:r w:rsidR="00293CB3">
        <w:rPr>
          <w:color w:val="666666"/>
        </w:rPr>
        <w:t>strategií</w:t>
      </w:r>
      <w:r w:rsidR="001936E3" w:rsidRPr="000D28CA">
        <w:rPr>
          <w:color w:val="666666"/>
        </w:rPr>
        <w:t>y</w:t>
      </w:r>
      <w:proofErr w:type="spellEnd"/>
      <w:r w:rsidR="008D50E7">
        <w:rPr>
          <w:color w:val="666666"/>
        </w:rPr>
        <w:t>/strategie</w:t>
      </w:r>
      <w:r w:rsidR="001936E3" w:rsidRPr="000D28CA">
        <w:rPr>
          <w:color w:val="666666"/>
        </w:rPr>
        <w:t xml:space="preserve"> </w:t>
      </w:r>
      <w:r w:rsidR="005B50FE" w:rsidRPr="005B50FE">
        <w:rPr>
          <w:color w:val="666666"/>
        </w:rPr>
        <w:t>př</w:t>
      </w:r>
      <w:r w:rsidR="001936E3" w:rsidRPr="000D28CA">
        <w:rPr>
          <w:color w:val="666666"/>
        </w:rPr>
        <w:t xml:space="preserve">ijaté Výborem světového dědictví. </w:t>
      </w:r>
    </w:p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2.1.</w:t>
      </w:r>
      <w:r w:rsidR="001936E3" w:rsidRPr="000D28CA">
        <w:rPr>
          <w:rFonts w:eastAsia="Times New Roman"/>
          <w:sz w:val="27"/>
          <w:szCs w:val="27"/>
        </w:rPr>
        <w:t xml:space="preserve"> </w:t>
      </w:r>
      <w:r w:rsidR="00AF3534" w:rsidRPr="000D28CA">
        <w:rPr>
          <w:rFonts w:eastAsia="Times New Roman"/>
          <w:sz w:val="27"/>
          <w:szCs w:val="27"/>
        </w:rPr>
        <w:t>M</w:t>
      </w:r>
      <w:r w:rsidR="00AF3534">
        <w:rPr>
          <w:rFonts w:eastAsia="Times New Roman"/>
          <w:sz w:val="27"/>
          <w:szCs w:val="27"/>
        </w:rPr>
        <w:t>nohostranné</w:t>
      </w:r>
      <w:r w:rsidR="008D50E7">
        <w:rPr>
          <w:rFonts w:eastAsia="Times New Roman"/>
          <w:sz w:val="27"/>
          <w:szCs w:val="27"/>
        </w:rPr>
        <w:t>/ m</w:t>
      </w:r>
      <w:r w:rsidR="002E178C">
        <w:rPr>
          <w:rFonts w:eastAsia="Times New Roman"/>
          <w:sz w:val="27"/>
          <w:szCs w:val="27"/>
        </w:rPr>
        <w:t xml:space="preserve">ultilaterální </w:t>
      </w:r>
      <w:r w:rsidR="001936E3" w:rsidRPr="000D28CA">
        <w:rPr>
          <w:rFonts w:eastAsia="Times New Roman"/>
          <w:sz w:val="27"/>
          <w:szCs w:val="27"/>
        </w:rPr>
        <w:t>environmentální dohody</w:t>
      </w:r>
    </w:p>
    <w:p w:rsidR="005736C5" w:rsidRPr="000D28CA" w:rsidRDefault="001936E3" w:rsidP="005736C5">
      <w:pPr>
        <w:pStyle w:val="Normlnweb"/>
        <w:rPr>
          <w:color w:val="666666"/>
        </w:rPr>
      </w:pPr>
      <w:r w:rsidRPr="000D28CA">
        <w:rPr>
          <w:color w:val="666666"/>
        </w:rPr>
        <w:t>Některé z tabulek byly – pokud to bylo možné – předvyplněny Centrem světového dědictví. Prosíme o kontrolu a případnou opravu.</w:t>
      </w:r>
    </w:p>
    <w:p w:rsidR="001936E3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2.1.1 </w:t>
      </w:r>
      <w:r w:rsidR="001936E3" w:rsidRPr="000D28CA">
        <w:rPr>
          <w:rFonts w:eastAsia="Times New Roman"/>
        </w:rPr>
        <w:t xml:space="preserve">– V souladu s informacemi, </w:t>
      </w:r>
      <w:r w:rsidR="00247BF0" w:rsidRPr="000D28CA">
        <w:rPr>
          <w:rFonts w:eastAsia="Times New Roman"/>
        </w:rPr>
        <w:t>které</w:t>
      </w:r>
      <w:r w:rsidR="001936E3" w:rsidRPr="000D28CA">
        <w:rPr>
          <w:rFonts w:eastAsia="Times New Roman"/>
        </w:rPr>
        <w:t xml:space="preserve"> má Centrum světového dědictví k dispozici, je váš stát kromě Úmluvy o ochraně světového dědictví stranou / není stranou / je v procesu přistoupení k následujícím dohodám. Prosíme o kontrolu a případnou opravu.</w:t>
      </w:r>
    </w:p>
    <w:p w:rsidR="00832F11" w:rsidRDefault="00832F11" w:rsidP="00832F11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832F11" w:rsidRDefault="00832F11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Úmluva o ochraně kulturního a přírodního dědictví (Úmluva o světovém dědictví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- the World Heritage Convention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32F11" w:rsidRDefault="00832F11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Úmluva o biologické rozmanitosti (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Convention on Biological Diversity - </w:t>
      </w:r>
      <w:r>
        <w:rPr>
          <w:rStyle w:val="tooltipfaq"/>
          <w:rFonts w:ascii="Arial" w:eastAsia="Times New Roman" w:hAnsi="Arial" w:cs="Arial"/>
          <w:sz w:val="18"/>
          <w:szCs w:val="18"/>
        </w:rPr>
        <w:t>CBD)</w:t>
      </w:r>
    </w:p>
    <w:p w:rsidR="00832F11" w:rsidRDefault="00832F11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Úmluva o mezinárodním obchodu s ohroženými druhy volně žijících živočichů a rostlin (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Convention on International Trade in Endangered Species in Wild Flora and Fauna </w:t>
      </w:r>
      <w:r>
        <w:rPr>
          <w:rStyle w:val="tooltipfaq"/>
          <w:rFonts w:ascii="Arial" w:eastAsia="Times New Roman" w:hAnsi="Arial" w:cs="Arial"/>
          <w:sz w:val="18"/>
          <w:szCs w:val="18"/>
        </w:rPr>
        <w:t>CITES)</w:t>
      </w:r>
    </w:p>
    <w:p w:rsidR="00832F11" w:rsidRDefault="00832F11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Úmluva o ochraně stěhovavých druhů volně žijících živočichů (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Convention on the Conservation of Migratory Species of Wild Animals - </w:t>
      </w:r>
      <w:r>
        <w:rPr>
          <w:rStyle w:val="tooltipfaq"/>
          <w:rFonts w:ascii="Arial" w:eastAsia="Times New Roman" w:hAnsi="Arial" w:cs="Arial"/>
          <w:sz w:val="18"/>
          <w:szCs w:val="18"/>
        </w:rPr>
        <w:t>CMS)</w:t>
      </w:r>
    </w:p>
    <w:p w:rsidR="00832F11" w:rsidRDefault="00832F11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Úmluva o mokřadech majících mezinárodní význam</w:t>
      </w:r>
      <w:r w:rsidR="0012562B">
        <w:rPr>
          <w:rStyle w:val="tooltipfaq"/>
          <w:rFonts w:ascii="Arial" w:eastAsia="Times New Roman" w:hAnsi="Arial" w:cs="Arial"/>
          <w:sz w:val="18"/>
          <w:szCs w:val="18"/>
        </w:rPr>
        <w:t xml:space="preserve"> především jako biotopy vodního ptactva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(Ramsarská Úmluva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, Convention on Wetlands of International Importance – Ramsar Convention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32F11" w:rsidRDefault="00832F11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Mezinárodní úmluva o ochraně rostlin (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International Plant Protection Convention - </w:t>
      </w:r>
      <w:r>
        <w:rPr>
          <w:rStyle w:val="tooltipfaq"/>
          <w:rFonts w:ascii="Arial" w:eastAsia="Times New Roman" w:hAnsi="Arial" w:cs="Arial"/>
          <w:sz w:val="18"/>
          <w:szCs w:val="18"/>
        </w:rPr>
        <w:t>IPPC)</w:t>
      </w:r>
    </w:p>
    <w:p w:rsidR="00832F11" w:rsidRDefault="0012562B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Mezinárodní smlouva o genetických zdrojů rostlin pro výživu a zemědělství </w:t>
      </w:r>
      <w:r w:rsidR="00832F11">
        <w:rPr>
          <w:rStyle w:val="tooltipfaq"/>
          <w:rFonts w:ascii="Arial" w:eastAsia="Times New Roman" w:hAnsi="Arial" w:cs="Arial"/>
          <w:sz w:val="18"/>
          <w:szCs w:val="18"/>
        </w:rPr>
        <w:t>(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International Treaty on Plant Genetic Resources for Food and Agriculture - </w:t>
      </w:r>
      <w:r w:rsidR="00832F11">
        <w:rPr>
          <w:rStyle w:val="tooltipfaq"/>
          <w:rFonts w:ascii="Arial" w:eastAsia="Times New Roman" w:hAnsi="Arial" w:cs="Arial"/>
          <w:sz w:val="18"/>
          <w:szCs w:val="18"/>
        </w:rPr>
        <w:t>ITPGRFA)</w:t>
      </w:r>
    </w:p>
    <w:p w:rsidR="00F617F4" w:rsidRDefault="0012562B">
      <w:pPr>
        <w:keepNext/>
        <w:numPr>
          <w:ilvl w:val="0"/>
          <w:numId w:val="5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Není stranou 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(not party to</w:t>
      </w:r>
      <w:r w:rsidR="007B7F26">
        <w:rPr>
          <w:rFonts w:ascii="Arial" w:eastAsia="Times New Roman" w:hAnsi="Arial" w:cs="Arial"/>
          <w:sz w:val="18"/>
          <w:szCs w:val="18"/>
        </w:rPr>
        <w:t>)</w:t>
      </w:r>
    </w:p>
    <w:p w:rsidR="00832F11" w:rsidRDefault="0012562B" w:rsidP="00832F11">
      <w:pPr>
        <w:keepNext/>
        <w:numPr>
          <w:ilvl w:val="0"/>
          <w:numId w:val="1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Centrum světového dědictví 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(World Heritage Centre)</w:t>
      </w:r>
    </w:p>
    <w:p w:rsidR="00F617F4" w:rsidRDefault="0012562B">
      <w:pPr>
        <w:keepNext/>
        <w:numPr>
          <w:ilvl w:val="0"/>
          <w:numId w:val="5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Úmluva o světovém dědictví 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(World Heritage Convention</w:t>
      </w:r>
      <w:r w:rsidR="007B7F26">
        <w:rPr>
          <w:rFonts w:ascii="Arial" w:eastAsia="Times New Roman" w:hAnsi="Arial" w:cs="Arial"/>
          <w:sz w:val="18"/>
          <w:szCs w:val="18"/>
        </w:rPr>
        <w:t>)</w:t>
      </w:r>
    </w:p>
    <w:p w:rsidR="005B50FE" w:rsidRDefault="00832F11" w:rsidP="00832F11">
      <w:pPr>
        <w:pStyle w:val="Nadpis3"/>
        <w:rPr>
          <w:rFonts w:eastAsia="Times New Roman"/>
          <w:color w:val="817134"/>
        </w:rPr>
      </w:pPr>
      <w:r>
        <w:rPr>
          <w:rFonts w:eastAsia="Times New Roman"/>
          <w:color w:val="817134"/>
        </w:rPr>
        <w:t>;</w:t>
      </w:r>
      <w:r w:rsidR="0012562B">
        <w:rPr>
          <w:rFonts w:eastAsia="Times New Roman"/>
          <w:color w:val="817134"/>
        </w:rPr>
        <w:t xml:space="preserve">Není </w:t>
      </w:r>
      <w:proofErr w:type="gramStart"/>
      <w:r w:rsidR="0012562B">
        <w:rPr>
          <w:rFonts w:eastAsia="Times New Roman"/>
          <w:color w:val="817134"/>
        </w:rPr>
        <w:t xml:space="preserve">stranou </w:t>
      </w:r>
      <w:r>
        <w:rPr>
          <w:rFonts w:eastAsia="Times New Roman"/>
          <w:color w:val="817134"/>
        </w:rPr>
        <w:t>;</w:t>
      </w:r>
      <w:r w:rsidR="0012562B">
        <w:rPr>
          <w:rFonts w:eastAsia="Times New Roman"/>
          <w:color w:val="817134"/>
        </w:rPr>
        <w:t>je</w:t>
      </w:r>
      <w:proofErr w:type="gramEnd"/>
      <w:r w:rsidR="0012562B">
        <w:rPr>
          <w:rFonts w:eastAsia="Times New Roman"/>
          <w:color w:val="817134"/>
        </w:rPr>
        <w:t xml:space="preserve"> stranou </w:t>
      </w:r>
      <w:r>
        <w:rPr>
          <w:rFonts w:eastAsia="Times New Roman"/>
          <w:color w:val="817134"/>
        </w:rPr>
        <w:t>;</w:t>
      </w:r>
      <w:r w:rsidR="0012562B">
        <w:rPr>
          <w:rFonts w:eastAsia="Times New Roman"/>
          <w:color w:val="817134"/>
        </w:rPr>
        <w:t xml:space="preserve">v procesu přistoupení </w:t>
      </w:r>
    </w:p>
    <w:p w:rsidR="005B50FE" w:rsidRDefault="005B50FE" w:rsidP="00832F11">
      <w:pPr>
        <w:pStyle w:val="Nadpis3"/>
        <w:rPr>
          <w:rFonts w:eastAsia="Times New Roman"/>
          <w:color w:val="81713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1"/>
        <w:gridCol w:w="7333"/>
        <w:gridCol w:w="781"/>
        <w:gridCol w:w="781"/>
        <w:gridCol w:w="1100"/>
      </w:tblGrid>
      <w:tr w:rsidR="0012562B" w:rsidTr="0012562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32A6" w:rsidRDefault="00FF32A6" w:rsidP="00FF32A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Není stranou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FF32A6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 stranou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FF32A6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 procesu přistoupení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ochraně kulturního a přírodního dědictví 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biologické rozmanitosti (CBD)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2.1.1.3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mezinárodním obchodu s ohroženými druhy volně žijících živočichů a rostlin (CITES)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2.1.1.4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ochraně stěhovavých druhů volně žijících živočichů (CMS)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2.1.1.5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mokřadech majících mezinárodní význam především jako biotopy vodního ptactva (Ramsarská Úmluva)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2.1.1.6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Mezinárodní smlouva o genetických zdrojů rostlin pro výživu a zemědělství (ITPGRFA)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562B" w:rsidTr="0012562B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12562B" w:rsidP="0012562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2.1.1.7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562B" w:rsidRDefault="00FF32A6" w:rsidP="00FF32A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Mezinárodní úmluva o ochraně rostlin </w:t>
            </w:r>
            <w:r w:rsidR="0012562B">
              <w:rPr>
                <w:rFonts w:ascii="Arial" w:eastAsia="Times New Roman" w:hAnsi="Arial" w:cs="Arial"/>
                <w:sz w:val="18"/>
                <w:szCs w:val="18"/>
              </w:rPr>
              <w:t xml:space="preserve">(IPPC)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562B" w:rsidRDefault="0012562B" w:rsidP="0012562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12562B" w:rsidRPr="000D28CA" w:rsidRDefault="0012562B" w:rsidP="00832F11">
      <w:pPr>
        <w:pStyle w:val="Nadpis3"/>
        <w:rPr>
          <w:rFonts w:eastAsia="Times New Roman"/>
        </w:rPr>
      </w:pPr>
    </w:p>
    <w:p w:rsidR="00AB035E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2.1.2 </w:t>
      </w:r>
      <w:r w:rsidR="00AB035E" w:rsidRPr="000D28CA">
        <w:rPr>
          <w:rFonts w:eastAsia="Times New Roman"/>
        </w:rPr>
        <w:t xml:space="preserve">– V souladu s informacemi, </w:t>
      </w:r>
      <w:r w:rsidR="00247BF0" w:rsidRPr="000D28CA">
        <w:rPr>
          <w:rFonts w:eastAsia="Times New Roman"/>
        </w:rPr>
        <w:t>které</w:t>
      </w:r>
      <w:r w:rsidR="00AB035E" w:rsidRPr="000D28CA">
        <w:rPr>
          <w:rFonts w:eastAsia="Times New Roman"/>
        </w:rPr>
        <w:t xml:space="preserve"> má Centrum světového dědictví k dispozici, jsou níže uvedené statky světového dědictví ve vašem smluvním státě rovněž určeny (jako celek nebo jeho část) jako statky Ramsarské úmluvy v rámci seznamu mokřadů majících mezinárod</w:t>
      </w:r>
      <w:r w:rsidR="00334A5F" w:rsidRPr="000D28CA">
        <w:rPr>
          <w:rFonts w:eastAsia="Times New Roman"/>
        </w:rPr>
        <w:t xml:space="preserve">ní význam </w:t>
      </w:r>
      <w:r w:rsidR="00FF32A6">
        <w:rPr>
          <w:rFonts w:eastAsia="Times New Roman"/>
        </w:rPr>
        <w:t xml:space="preserve">především jako biotopy vodního ptactva </w:t>
      </w:r>
      <w:r w:rsidR="00334A5F" w:rsidRPr="000D28CA">
        <w:rPr>
          <w:rFonts w:eastAsia="Times New Roman"/>
        </w:rPr>
        <w:t>(Ramsarský seznam). Prosíme o kontrolu a případnou opravu.</w:t>
      </w:r>
      <w:r w:rsidR="00AB035E" w:rsidRPr="000D28CA">
        <w:rPr>
          <w:rFonts w:eastAsia="Times New Roman"/>
        </w:rPr>
        <w:t xml:space="preserve">  </w:t>
      </w:r>
    </w:p>
    <w:p w:rsidR="00FF32A6" w:rsidRDefault="00FF32A6" w:rsidP="00FF32A6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Klíčové pojmy</w:t>
      </w:r>
    </w:p>
    <w:p w:rsidR="00FF32A6" w:rsidRDefault="00FF32A6" w:rsidP="00FF32A6">
      <w:pPr>
        <w:keepNext/>
        <w:numPr>
          <w:ilvl w:val="0"/>
          <w:numId w:val="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Seznam mokřadů majících mezinárodní význam především jako biotopy vodního ptactva (Ramsarský seznam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, List of Wetlands of International Importance – Ramsar List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FF32A6" w:rsidRDefault="00FF32A6" w:rsidP="00FF32A6">
      <w:pPr>
        <w:keepNext/>
        <w:numPr>
          <w:ilvl w:val="0"/>
          <w:numId w:val="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Ramsarské úmluvy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 (Ramsar site)</w:t>
      </w:r>
    </w:p>
    <w:p w:rsidR="00F617F4" w:rsidRDefault="00FF32A6">
      <w:pPr>
        <w:keepNext/>
        <w:numPr>
          <w:ilvl w:val="0"/>
          <w:numId w:val="5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</w:t>
      </w:r>
      <w:r w:rsidR="007B7F26">
        <w:rPr>
          <w:rFonts w:ascii="Arial" w:eastAsia="Times New Roman" w:hAnsi="Arial" w:cs="Arial"/>
          <w:sz w:val="18"/>
          <w:szCs w:val="18"/>
        </w:rPr>
        <w:t>)</w:t>
      </w:r>
    </w:p>
    <w:p w:rsidR="00FF32A6" w:rsidRDefault="00FF32A6" w:rsidP="00FF32A6">
      <w:pPr>
        <w:keepNext/>
        <w:numPr>
          <w:ilvl w:val="0"/>
          <w:numId w:val="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Centrum světového dědictví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Centre)</w:t>
      </w:r>
    </w:p>
    <w:p w:rsidR="00F617F4" w:rsidRDefault="00FF32A6">
      <w:pPr>
        <w:keepNext/>
        <w:numPr>
          <w:ilvl w:val="0"/>
          <w:numId w:val="1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eastAsia="Times New Roman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Statek světového dědictví </w:t>
      </w:r>
      <w:r w:rsidR="007B7F26">
        <w:rPr>
          <w:rStyle w:val="tooltipfaq"/>
          <w:rFonts w:ascii="Arial" w:eastAsia="Times New Roman" w:hAnsi="Arial" w:cs="Arial"/>
          <w:sz w:val="18"/>
          <w:szCs w:val="18"/>
        </w:rPr>
        <w:t>(World Heritage Convention)</w:t>
      </w:r>
    </w:p>
    <w:p w:rsidR="00F617F4" w:rsidRDefault="00F617F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4"/>
        <w:gridCol w:w="375"/>
        <w:gridCol w:w="5852"/>
        <w:gridCol w:w="375"/>
      </w:tblGrid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48235E" w:rsidP="005736C5">
      <w:pPr>
        <w:pStyle w:val="Nadpis4"/>
        <w:rPr>
          <w:rFonts w:eastAsia="Times New Roman"/>
        </w:rPr>
      </w:pPr>
      <w:r w:rsidRPr="000D28CA">
        <w:rPr>
          <w:rFonts w:eastAsia="Times New Roman"/>
        </w:rPr>
        <w:t>Váš komentář</w:t>
      </w:r>
      <w:r w:rsidR="005736C5" w:rsidRPr="000D28CA">
        <w:rPr>
          <w:rFonts w:eastAsia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33350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2.1.3 </w:t>
      </w:r>
      <w:r w:rsidR="00AB035E" w:rsidRPr="000D28CA">
        <w:rPr>
          <w:rFonts w:eastAsia="Times New Roman"/>
        </w:rPr>
        <w:t xml:space="preserve">– </w:t>
      </w:r>
      <w:r w:rsidR="00933350" w:rsidRPr="000D28CA">
        <w:rPr>
          <w:rFonts w:eastAsia="Times New Roman"/>
        </w:rPr>
        <w:t xml:space="preserve">Má váš smluvní stát v následujících třech letech v úmyslu </w:t>
      </w:r>
      <w:r w:rsidR="00FF32A6">
        <w:rPr>
          <w:rFonts w:eastAsia="Times New Roman"/>
        </w:rPr>
        <w:t>zahrnout</w:t>
      </w:r>
      <w:r w:rsidR="00FF32A6" w:rsidRPr="000D28CA">
        <w:rPr>
          <w:rFonts w:eastAsia="Times New Roman"/>
        </w:rPr>
        <w:t xml:space="preserve"> </w:t>
      </w:r>
      <w:r w:rsidR="00933350" w:rsidRPr="000D28CA">
        <w:rPr>
          <w:rFonts w:eastAsia="Times New Roman"/>
        </w:rPr>
        <w:t xml:space="preserve">nějaký statek světového dědictví (jako celek nebo jeho část) na </w:t>
      </w:r>
      <w:r w:rsidR="00FF32A6">
        <w:rPr>
          <w:rFonts w:eastAsia="Times New Roman"/>
        </w:rPr>
        <w:t>S</w:t>
      </w:r>
      <w:r w:rsidR="00FF32A6" w:rsidRPr="000D28CA">
        <w:rPr>
          <w:rFonts w:eastAsia="Times New Roman"/>
        </w:rPr>
        <w:t xml:space="preserve">eznam </w:t>
      </w:r>
      <w:r w:rsidR="00933350" w:rsidRPr="000D28CA">
        <w:rPr>
          <w:rFonts w:eastAsia="Times New Roman"/>
        </w:rPr>
        <w:t>mokřadů majících mezinárodní význam</w:t>
      </w:r>
      <w:r w:rsidR="00FF32A6">
        <w:rPr>
          <w:rFonts w:eastAsia="Times New Roman"/>
        </w:rPr>
        <w:t xml:space="preserve"> především jako biotopy vodního ptactva</w:t>
      </w:r>
      <w:r w:rsidR="00933350" w:rsidRPr="000D28CA">
        <w:rPr>
          <w:rFonts w:eastAsia="Times New Roman"/>
        </w:rPr>
        <w:t>?</w:t>
      </w:r>
    </w:p>
    <w:p w:rsidR="00FF32A6" w:rsidRDefault="00FF32A6" w:rsidP="00FF32A6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FF32A6" w:rsidRPr="00807492" w:rsidRDefault="00FF32A6" w:rsidP="00FF32A6">
      <w:pPr>
        <w:keepNext/>
        <w:numPr>
          <w:ilvl w:val="0"/>
          <w:numId w:val="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807492">
        <w:rPr>
          <w:rStyle w:val="tooltipfaq"/>
          <w:rFonts w:ascii="Arial" w:eastAsia="Times New Roman" w:hAnsi="Arial" w:cs="Arial"/>
          <w:sz w:val="18"/>
          <w:szCs w:val="18"/>
        </w:rPr>
        <w:t>Seznam mokřadů majících mezinárodní význam především jako biotopy vodního ptactva (Ramsarský seznam</w:t>
      </w:r>
      <w:r w:rsidR="00807492" w:rsidRPr="00807492">
        <w:rPr>
          <w:rStyle w:val="tooltipfaq"/>
          <w:rFonts w:ascii="Arial" w:eastAsia="Times New Roman" w:hAnsi="Arial" w:cs="Arial"/>
          <w:sz w:val="18"/>
          <w:szCs w:val="18"/>
        </w:rPr>
        <w:t>, List of Wetlands of International Importance - Ramsar List)</w:t>
      </w:r>
      <w:r w:rsidRPr="00807492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FF32A6" w:rsidRDefault="00FF32A6" w:rsidP="00FF32A6">
      <w:pPr>
        <w:keepNext/>
        <w:numPr>
          <w:ilvl w:val="0"/>
          <w:numId w:val="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0749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FF32A6" w:rsidRDefault="00FF32A6" w:rsidP="00FF32A6">
      <w:pPr>
        <w:keepNext/>
        <w:numPr>
          <w:ilvl w:val="0"/>
          <w:numId w:val="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807492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9"/>
        <w:gridCol w:w="9108"/>
        <w:gridCol w:w="549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2.1.3.1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2.1.3.2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933350" w:rsidRDefault="00933350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2.1.4 </w:t>
      </w:r>
      <w:r w:rsidR="00AB035E" w:rsidRPr="000D28CA">
        <w:rPr>
          <w:rFonts w:eastAsia="Times New Roman"/>
        </w:rPr>
        <w:t xml:space="preserve">– </w:t>
      </w:r>
      <w:r w:rsidRPr="000D28CA">
        <w:rPr>
          <w:rFonts w:eastAsia="Times New Roman"/>
        </w:rPr>
        <w:t xml:space="preserve">Prosím uveďte, které statky světového dědictví má váš smluvní stát v následujících třech letech v úmyslu </w:t>
      </w:r>
      <w:r w:rsidR="00121AF0">
        <w:rPr>
          <w:rFonts w:eastAsia="Times New Roman"/>
        </w:rPr>
        <w:t>zahrnout</w:t>
      </w:r>
      <w:r w:rsidR="00121AF0" w:rsidRPr="000D28CA">
        <w:rPr>
          <w:rFonts w:eastAsia="Times New Roman"/>
        </w:rPr>
        <w:t xml:space="preserve"> </w:t>
      </w:r>
      <w:r w:rsidRPr="000D28CA">
        <w:rPr>
          <w:rFonts w:eastAsia="Times New Roman"/>
        </w:rPr>
        <w:t>(jako celek nebo jejich část) na seznam mokřadů majících mezinárodní význam</w:t>
      </w:r>
      <w:r w:rsidR="00121AF0">
        <w:rPr>
          <w:rFonts w:eastAsia="Times New Roman"/>
        </w:rPr>
        <w:t xml:space="preserve"> především jako biotopy vodního ptactva</w:t>
      </w:r>
      <w:r w:rsidRPr="000D28CA">
        <w:rPr>
          <w:rFonts w:eastAsia="Times New Roman"/>
        </w:rPr>
        <w:t>.</w:t>
      </w:r>
    </w:p>
    <w:p w:rsidR="00121AF0" w:rsidRDefault="00121AF0" w:rsidP="00121AF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121AF0" w:rsidRDefault="00121AF0" w:rsidP="00121AF0">
      <w:pPr>
        <w:keepNext/>
        <w:numPr>
          <w:ilvl w:val="0"/>
          <w:numId w:val="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Seznam mokřadů majících mezinárodní význam především jako biotopy vodního ptactva (Ramsarský seznam</w:t>
      </w:r>
      <w:r w:rsidR="00560349">
        <w:rPr>
          <w:rStyle w:val="tooltipfaq"/>
          <w:rFonts w:ascii="Arial" w:eastAsia="Times New Roman" w:hAnsi="Arial" w:cs="Arial"/>
          <w:sz w:val="18"/>
          <w:szCs w:val="18"/>
        </w:rPr>
        <w:t>, List of Wetlands of International Importance – Ramsar List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121AF0" w:rsidRDefault="00121AF0" w:rsidP="00121AF0">
      <w:pPr>
        <w:keepNext/>
        <w:numPr>
          <w:ilvl w:val="0"/>
          <w:numId w:val="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121AF0" w:rsidRDefault="00121AF0" w:rsidP="00121AF0">
      <w:pPr>
        <w:keepNext/>
        <w:numPr>
          <w:ilvl w:val="0"/>
          <w:numId w:val="1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121AF0" w:rsidTr="00121A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121AF0" w:rsidRPr="000D28CA" w:rsidRDefault="00121AF0" w:rsidP="005736C5">
      <w:pPr>
        <w:pStyle w:val="Nadpis3"/>
        <w:rPr>
          <w:rFonts w:eastAsia="Times New Roman"/>
        </w:rPr>
      </w:pP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CF5F84" w:rsidRDefault="005736C5" w:rsidP="005736C5">
      <w:pPr>
        <w:pStyle w:val="Nadpis3"/>
        <w:rPr>
          <w:rFonts w:eastAsia="Times New Roman"/>
        </w:rPr>
      </w:pPr>
      <w:r w:rsidRPr="00CF5F84">
        <w:rPr>
          <w:rFonts w:eastAsia="Times New Roman"/>
        </w:rPr>
        <w:lastRenderedPageBreak/>
        <w:t xml:space="preserve">2.1.5 </w:t>
      </w:r>
      <w:r w:rsidR="00933350" w:rsidRPr="00CF5F84">
        <w:rPr>
          <w:rFonts w:eastAsia="Times New Roman"/>
        </w:rPr>
        <w:t xml:space="preserve">– Prosím uveďte jakékoli jiné </w:t>
      </w:r>
      <w:r w:rsidR="00247BF0" w:rsidRPr="00CF5F84">
        <w:rPr>
          <w:rFonts w:eastAsia="Times New Roman"/>
        </w:rPr>
        <w:t>relevantní</w:t>
      </w:r>
      <w:r w:rsidR="00933350" w:rsidRPr="00CF5F84">
        <w:rPr>
          <w:rFonts w:eastAsia="Times New Roman"/>
        </w:rPr>
        <w:t xml:space="preserve"> </w:t>
      </w:r>
      <w:r w:rsidR="00121AF0" w:rsidRPr="00CF5F84">
        <w:rPr>
          <w:rFonts w:eastAsia="Times New Roman"/>
        </w:rPr>
        <w:t xml:space="preserve">celosvětové </w:t>
      </w:r>
      <w:r w:rsidR="00933350" w:rsidRPr="00CF5F84">
        <w:rPr>
          <w:rFonts w:eastAsia="Times New Roman"/>
        </w:rPr>
        <w:t xml:space="preserve">nebo regionální </w:t>
      </w:r>
      <w:r w:rsidR="00121AF0" w:rsidRPr="00CF5F84">
        <w:rPr>
          <w:rFonts w:eastAsia="Times New Roman"/>
        </w:rPr>
        <w:t xml:space="preserve">multilaterální </w:t>
      </w:r>
      <w:r w:rsidR="00933350" w:rsidRPr="00CF5F84">
        <w:rPr>
          <w:rFonts w:eastAsia="Times New Roman"/>
        </w:rPr>
        <w:t xml:space="preserve">environmentální dohody </w:t>
      </w:r>
      <w:r w:rsidR="00C2512F">
        <w:rPr>
          <w:rFonts w:eastAsia="Times New Roman"/>
        </w:rPr>
        <w:t xml:space="preserve"> (MEAs) týkající se přírodního dědictví, jichž se stal váš smluvní stát stranou.</w:t>
      </w:r>
    </w:p>
    <w:p w:rsidR="00121AF0" w:rsidRPr="00FE0973" w:rsidRDefault="0006637F" w:rsidP="00121AF0">
      <w:pPr>
        <w:pStyle w:val="Normlnweb"/>
        <w:keepNext/>
        <w:shd w:val="clear" w:color="auto" w:fill="EEEEEE"/>
        <w:rPr>
          <w:sz w:val="18"/>
          <w:szCs w:val="18"/>
        </w:rPr>
      </w:pPr>
      <w:r w:rsidRPr="00FE0973">
        <w:rPr>
          <w:sz w:val="18"/>
          <w:szCs w:val="18"/>
        </w:rPr>
        <w:t>Příklady :</w:t>
      </w:r>
    </w:p>
    <w:p w:rsidR="004D21C1" w:rsidRPr="00FE0973" w:rsidRDefault="0006637F" w:rsidP="004D21C1">
      <w:pPr>
        <w:keepNext/>
        <w:numPr>
          <w:ilvl w:val="0"/>
          <w:numId w:val="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FE0973">
        <w:rPr>
          <w:rFonts w:ascii="Arial" w:hAnsi="Arial" w:cs="Arial"/>
          <w:sz w:val="18"/>
          <w:szCs w:val="18"/>
        </w:rPr>
        <w:t>Dohoda o ochraně africko-euroasijských stěhovavých ptáků (</w:t>
      </w:r>
      <w:hyperlink r:id="rId7" w:history="1">
        <w:r w:rsidR="006D3B76" w:rsidRPr="00FE0973">
          <w:rPr>
            <w:rStyle w:val="Hypertextovodkaz"/>
            <w:rFonts w:ascii="Arial" w:eastAsia="Times New Roman" w:hAnsi="Arial" w:cs="Arial"/>
            <w:sz w:val="18"/>
            <w:szCs w:val="18"/>
          </w:rPr>
          <w:t>Agreement on the Conservation of African-Eurasian Migratory Waterbirds</w:t>
        </w:r>
      </w:hyperlink>
      <w:r w:rsidR="006D3B76" w:rsidRPr="00FE0973">
        <w:rPr>
          <w:rFonts w:ascii="Arial" w:hAnsi="Arial" w:cs="Arial"/>
        </w:rPr>
        <w:t xml:space="preserve">- </w:t>
      </w:r>
      <w:r w:rsidRPr="00FE0973">
        <w:rPr>
          <w:rFonts w:ascii="Arial" w:hAnsi="Arial" w:cs="Arial"/>
          <w:sz w:val="18"/>
          <w:szCs w:val="18"/>
        </w:rPr>
        <w:t>AEWA)</w:t>
      </w:r>
    </w:p>
    <w:p w:rsidR="00FA160D" w:rsidRPr="00FE0973" w:rsidRDefault="006D3B76">
      <w:pPr>
        <w:keepNext/>
        <w:numPr>
          <w:ilvl w:val="0"/>
          <w:numId w:val="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FE097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Parky </w:t>
      </w:r>
      <w:r w:rsidR="004D21C1" w:rsidRPr="00FE097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Sdružení národů jihovýchodní Asie (</w:t>
      </w:r>
      <w:r w:rsidRPr="00FE097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Association for Southeast Asian Nations Heritage parks </w:t>
      </w:r>
      <w:r w:rsidR="004D21C1" w:rsidRPr="00FE0973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>ASEAN)</w:t>
      </w:r>
    </w:p>
    <w:p w:rsidR="00FA160D" w:rsidRPr="00FE0973" w:rsidRDefault="0006637F" w:rsidP="006D3B76">
      <w:pPr>
        <w:keepNext/>
        <w:numPr>
          <w:ilvl w:val="0"/>
          <w:numId w:val="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FE0973">
        <w:rPr>
          <w:rFonts w:ascii="Arial" w:hAnsi="Arial" w:cs="Arial"/>
          <w:color w:val="222222"/>
          <w:sz w:val="18"/>
          <w:szCs w:val="18"/>
        </w:rPr>
        <w:t>Úmluva o ochraně přírodních zdrojů a životního prostředí v oblasti jižního Pacifiku (</w:t>
      </w:r>
      <w:hyperlink r:id="rId8" w:history="1">
        <w:r w:rsidR="00EC71CB" w:rsidRPr="00EC71CB">
          <w:rPr>
            <w:rStyle w:val="Hypertextovodkaz"/>
            <w:rFonts w:ascii="Arial" w:eastAsia="Times New Roman" w:hAnsi="Arial" w:cs="Arial"/>
            <w:sz w:val="18"/>
            <w:szCs w:val="18"/>
          </w:rPr>
          <w:t>Convention for the Protection of the Natural Resources and Environment of the South Pacific Region</w:t>
        </w:r>
      </w:hyperlink>
      <w:r w:rsidR="00EC71CB" w:rsidRPr="00EC71CB">
        <w:rPr>
          <w:rFonts w:ascii="Arial" w:hAnsi="Arial" w:cs="Arial"/>
        </w:rPr>
        <w:t xml:space="preserve"> - </w:t>
      </w:r>
      <w:r w:rsidRPr="00FE0973">
        <w:rPr>
          <w:rFonts w:ascii="Arial" w:hAnsi="Arial" w:cs="Arial"/>
          <w:color w:val="222222"/>
          <w:sz w:val="18"/>
          <w:szCs w:val="18"/>
        </w:rPr>
        <w:t>Úmluva Noumea)</w:t>
      </w:r>
    </w:p>
    <w:p w:rsidR="00FA160D" w:rsidRPr="00FE0973" w:rsidRDefault="0006637F">
      <w:pPr>
        <w:keepNext/>
        <w:numPr>
          <w:ilvl w:val="0"/>
          <w:numId w:val="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FE0973">
        <w:rPr>
          <w:rFonts w:ascii="Arial" w:hAnsi="Arial" w:cs="Arial"/>
          <w:sz w:val="18"/>
          <w:szCs w:val="18"/>
        </w:rPr>
        <w:t>Meziamerická úmluva o ochraně a zachování mořských želv (</w:t>
      </w:r>
      <w:r w:rsidR="00EC71CB" w:rsidRPr="00EC71CB">
        <w:rPr>
          <w:rFonts w:ascii="Arial" w:hAnsi="Arial" w:cs="Arial"/>
          <w:sz w:val="18"/>
          <w:szCs w:val="18"/>
        </w:rPr>
        <w:t xml:space="preserve">Inter-American Convention (IAC) for the Protection and Conservation of Sea Turtle - </w:t>
      </w:r>
      <w:r w:rsidRPr="00FE0973">
        <w:rPr>
          <w:rFonts w:ascii="Arial" w:hAnsi="Arial" w:cs="Arial"/>
          <w:sz w:val="18"/>
          <w:szCs w:val="18"/>
        </w:rPr>
        <w:t>IAC)</w:t>
      </w:r>
      <w:r w:rsidRPr="00FE0973">
        <w:rPr>
          <w:rFonts w:ascii="Arial" w:eastAsia="Times New Roman" w:hAnsi="Arial" w:cs="Arial"/>
          <w:sz w:val="18"/>
          <w:szCs w:val="18"/>
        </w:rPr>
        <w:t xml:space="preserve"> </w:t>
      </w:r>
    </w:p>
    <w:p w:rsidR="00FA160D" w:rsidRPr="00FE0973" w:rsidRDefault="0006637F">
      <w:pPr>
        <w:keepNext/>
        <w:numPr>
          <w:ilvl w:val="0"/>
          <w:numId w:val="1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hAnsi="Arial" w:cs="Arial"/>
          <w:sz w:val="18"/>
          <w:szCs w:val="18"/>
        </w:rPr>
      </w:pPr>
      <w:r w:rsidRPr="00FE0973">
        <w:rPr>
          <w:rFonts w:ascii="Arial" w:hAnsi="Arial" w:cs="Arial"/>
          <w:color w:val="222222"/>
          <w:sz w:val="18"/>
          <w:szCs w:val="18"/>
        </w:rPr>
        <w:t xml:space="preserve">Směrnice Evropské unie, jako je směrnice o stanovištích </w:t>
      </w:r>
      <w:r w:rsidR="00EC71CB" w:rsidRPr="00EC71CB">
        <w:rPr>
          <w:rFonts w:ascii="Arial" w:hAnsi="Arial" w:cs="Arial" w:hint="eastAsia"/>
          <w:color w:val="222222"/>
          <w:sz w:val="18"/>
          <w:szCs w:val="18"/>
        </w:rPr>
        <w:t>(</w:t>
      </w:r>
      <w:hyperlink r:id="rId9" w:history="1">
        <w:r w:rsidR="00EC71CB" w:rsidRPr="00EC71CB">
          <w:rPr>
            <w:rStyle w:val="Hypertextovodkaz"/>
            <w:rFonts w:ascii="Arial" w:eastAsia="Times New Roman" w:hAnsi="Arial" w:cs="Arial"/>
            <w:sz w:val="18"/>
            <w:szCs w:val="18"/>
          </w:rPr>
          <w:t>Habitats Directive</w:t>
        </w:r>
      </w:hyperlink>
      <w:r w:rsidR="00EC71CB" w:rsidRPr="00EC71CB">
        <w:rPr>
          <w:rFonts w:ascii="Arial" w:hAnsi="Arial" w:cs="Arial"/>
        </w:rPr>
        <w:t xml:space="preserve">) </w:t>
      </w:r>
      <w:r w:rsidRPr="00FE0973">
        <w:rPr>
          <w:rFonts w:ascii="Arial" w:hAnsi="Arial" w:cs="Arial"/>
          <w:color w:val="222222"/>
          <w:sz w:val="18"/>
          <w:szCs w:val="18"/>
        </w:rPr>
        <w:t>nebo směrnice o ptácích</w:t>
      </w:r>
      <w:r w:rsidR="00EC71CB" w:rsidRPr="00EC71CB">
        <w:rPr>
          <w:rFonts w:ascii="Arial" w:hAnsi="Arial" w:cs="Arial" w:hint="eastAsia"/>
          <w:color w:val="222222"/>
          <w:sz w:val="18"/>
          <w:szCs w:val="18"/>
        </w:rPr>
        <w:t xml:space="preserve"> (</w:t>
      </w:r>
      <w:hyperlink r:id="rId10" w:history="1">
        <w:r w:rsidR="00EC71CB" w:rsidRPr="00EC71CB">
          <w:rPr>
            <w:rStyle w:val="Hypertextovodkaz"/>
            <w:rFonts w:ascii="Arial" w:eastAsia="Times New Roman" w:hAnsi="Arial" w:cs="Arial"/>
            <w:sz w:val="18"/>
            <w:szCs w:val="18"/>
          </w:rPr>
          <w:t>Birds Directive</w:t>
        </w:r>
      </w:hyperlink>
      <w:r w:rsidR="00EC71CB" w:rsidRPr="00EC71CB">
        <w:rPr>
          <w:rFonts w:ascii="Arial" w:hAnsi="Arial" w:cs="Arial"/>
        </w:rPr>
        <w:t>)</w:t>
      </w:r>
    </w:p>
    <w:p w:rsidR="00F617F4" w:rsidRPr="00FE0973" w:rsidRDefault="00F617F4">
      <w:pPr>
        <w:keepNext/>
        <w:shd w:val="clear" w:color="auto" w:fill="EEEEEE"/>
        <w:tabs>
          <w:tab w:val="left" w:pos="360"/>
        </w:tabs>
        <w:spacing w:before="0" w:beforeAutospacing="0" w:after="240" w:afterAutospacing="0"/>
        <w:ind w:left="360"/>
        <w:rPr>
          <w:rFonts w:ascii="Arial" w:eastAsia="Times New Roman" w:hAnsi="Arial" w:cs="Arial"/>
          <w:sz w:val="18"/>
          <w:szCs w:val="18"/>
          <w:highlight w:val="yellow"/>
        </w:rPr>
      </w:pPr>
    </w:p>
    <w:p w:rsidR="00121AF0" w:rsidRPr="00FE0973" w:rsidRDefault="00121AF0" w:rsidP="00121AF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FE0973"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121AF0" w:rsidRPr="00FE0973" w:rsidRDefault="00121AF0" w:rsidP="00121AF0">
      <w:pPr>
        <w:keepNext/>
        <w:numPr>
          <w:ilvl w:val="0"/>
          <w:numId w:val="1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FE0973">
        <w:rPr>
          <w:rStyle w:val="tooltipfaq"/>
          <w:rFonts w:ascii="Arial" w:eastAsia="Times New Roman" w:hAnsi="Arial" w:cs="Arial"/>
          <w:sz w:val="18"/>
          <w:szCs w:val="18"/>
        </w:rPr>
        <w:t>Multilaterální environmentální dohody (</w:t>
      </w:r>
      <w:r w:rsidR="006D3B76" w:rsidRPr="00FE0973">
        <w:rPr>
          <w:rStyle w:val="tooltipfaq"/>
          <w:rFonts w:ascii="Arial" w:eastAsia="Times New Roman" w:hAnsi="Arial" w:cs="Arial"/>
          <w:sz w:val="18"/>
          <w:szCs w:val="18"/>
        </w:rPr>
        <w:t xml:space="preserve">multilateral environmental agreements - </w:t>
      </w:r>
      <w:r w:rsidRPr="00FE0973">
        <w:rPr>
          <w:rStyle w:val="tooltipfaq"/>
          <w:rFonts w:ascii="Arial" w:eastAsia="Times New Roman" w:hAnsi="Arial" w:cs="Arial"/>
          <w:sz w:val="18"/>
          <w:szCs w:val="18"/>
        </w:rPr>
        <w:t>MEAs)</w:t>
      </w:r>
    </w:p>
    <w:p w:rsidR="00121AF0" w:rsidRPr="00FE0973" w:rsidRDefault="00B27603" w:rsidP="00121AF0">
      <w:pPr>
        <w:keepNext/>
        <w:numPr>
          <w:ilvl w:val="0"/>
          <w:numId w:val="1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 dědictví (natural heritage)</w:t>
      </w:r>
    </w:p>
    <w:p w:rsidR="00121AF0" w:rsidRPr="00FE0973" w:rsidRDefault="00B27603" w:rsidP="00121AF0">
      <w:pPr>
        <w:keepNext/>
        <w:numPr>
          <w:ilvl w:val="0"/>
          <w:numId w:val="1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strana (State Party)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6"/>
        <w:gridCol w:w="6400"/>
      </w:tblGrid>
      <w:tr w:rsidR="00121AF0" w:rsidTr="00121AF0">
        <w:tc>
          <w:tcPr>
            <w:tcW w:w="2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121AF0" w:rsidRDefault="00A63C6E" w:rsidP="00121AF0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bookmarkStart w:id="0" w:name="2_2"/>
      <w:bookmarkEnd w:id="0"/>
      <w:r w:rsidRPr="00A63C6E">
        <w:rPr>
          <w:rFonts w:ascii="Arial" w:eastAsia="Times New Roman" w:hAnsi="Arial" w:cs="Arial"/>
          <w:sz w:val="18"/>
          <w:szCs w:val="18"/>
        </w:rPr>
        <w:pict>
          <v:rect id="_x0000_i1025" style="width:453.6pt;height:1pt" o:hralign="center" o:hrstd="t" o:hrnoshade="t" o:hr="t" fillcolor="#ddd" stroked="f"/>
        </w:pict>
      </w:r>
    </w:p>
    <w:p w:rsidR="00933350" w:rsidRPr="000D28CA" w:rsidRDefault="00933350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3"/>
        <w:gridCol w:w="5363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AB035E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2.2.</w:t>
      </w:r>
      <w:r w:rsidR="00D9759A" w:rsidRPr="000D28CA">
        <w:rPr>
          <w:rFonts w:eastAsia="Times New Roman"/>
          <w:sz w:val="27"/>
          <w:szCs w:val="27"/>
        </w:rPr>
        <w:t xml:space="preserve"> Kulturní úmluvy </w:t>
      </w:r>
      <w:r w:rsidRPr="000D28CA">
        <w:rPr>
          <w:rFonts w:eastAsia="Times New Roman"/>
          <w:sz w:val="27"/>
          <w:szCs w:val="27"/>
        </w:rPr>
        <w:t xml:space="preserve">UNESCO </w:t>
      </w:r>
      <w:r w:rsidR="009A6333">
        <w:rPr>
          <w:rFonts w:eastAsia="Times New Roman"/>
          <w:sz w:val="27"/>
          <w:szCs w:val="27"/>
        </w:rPr>
        <w:t>/Úmluvy UNESCO v oblasti kultury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2.2.1 </w:t>
      </w:r>
      <w:r w:rsidR="00D9759A" w:rsidRPr="000D28CA">
        <w:rPr>
          <w:rFonts w:eastAsia="Times New Roman"/>
        </w:rPr>
        <w:t xml:space="preserve">– </w:t>
      </w:r>
      <w:r w:rsidR="00932CC2" w:rsidRPr="000D28CA">
        <w:rPr>
          <w:rFonts w:eastAsia="Times New Roman"/>
        </w:rPr>
        <w:t>Následující tabulka uvádí, kterých kulturních úmluv UNESCO je váš stát stranou / není stranou / je v procesu k jejich přistoupení. Prosíme o kontrolu a případnou opravu.</w:t>
      </w:r>
    </w:p>
    <w:p w:rsidR="00121AF0" w:rsidRDefault="00121AF0" w:rsidP="005736C5">
      <w:pPr>
        <w:pStyle w:val="Nadpis3"/>
        <w:rPr>
          <w:rFonts w:eastAsia="Times New Roman"/>
        </w:rPr>
      </w:pPr>
    </w:p>
    <w:p w:rsidR="00121AF0" w:rsidRDefault="00121AF0" w:rsidP="00121AF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F617F4" w:rsidRDefault="00121AF0">
      <w:pPr>
        <w:keepNext/>
        <w:numPr>
          <w:ilvl w:val="0"/>
          <w:numId w:val="5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121AF0">
        <w:rPr>
          <w:rStyle w:val="tooltipfaq"/>
          <w:rFonts w:ascii="Arial" w:eastAsia="Times New Roman" w:hAnsi="Arial" w:cs="Arial"/>
          <w:sz w:val="18"/>
          <w:szCs w:val="18"/>
        </w:rPr>
        <w:t xml:space="preserve">Haagská úmluva o ochraně kulurního dědictví v případě ozbrojeného konfliktu z roku 1954 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>(1954 Hague Convention for the Protection of Cultural Property in the Event of Armed Conflict</w:t>
      </w:r>
      <w:r w:rsidR="009A6333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83792C">
      <w:pPr>
        <w:keepNext/>
        <w:numPr>
          <w:ilvl w:val="0"/>
          <w:numId w:val="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83792C">
        <w:rPr>
          <w:rFonts w:ascii="Arial" w:eastAsia="Times New Roman" w:hAnsi="Arial" w:cs="Arial"/>
          <w:sz w:val="18"/>
          <w:szCs w:val="18"/>
        </w:rPr>
        <w:t xml:space="preserve">Úmluva o opatřeních k zákazu a zamezení nedovolenému dovozu, vývozu a převodu vlastnictví kulturních statků z roku 1970 </w:t>
      </w:r>
      <w:r w:rsidR="009A6333">
        <w:rPr>
          <w:rFonts w:ascii="Arial" w:eastAsia="Times New Roman" w:hAnsi="Arial" w:cs="Arial"/>
          <w:sz w:val="18"/>
          <w:szCs w:val="18"/>
        </w:rPr>
        <w:t>(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>1970 Convention on the Means of Prohibiting and Preventing the Illicit Import, Export and Transfer of Ownership of Cultural Property)</w:t>
      </w:r>
    </w:p>
    <w:p w:rsidR="009A6333" w:rsidRDefault="0083792C" w:rsidP="00121AF0">
      <w:pPr>
        <w:keepNext/>
        <w:numPr>
          <w:ilvl w:val="0"/>
          <w:numId w:val="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Úmluva o ochraně kulturního a přírodního dědictví (Úmluva o světovém dědictví)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>- Convention Concerning the Protection of the World Cultural and Natural Heritage, the World Heritage Convention</w:t>
      </w:r>
    </w:p>
    <w:p w:rsidR="00121AF0" w:rsidRDefault="009A6333" w:rsidP="00121AF0">
      <w:pPr>
        <w:keepNext/>
        <w:numPr>
          <w:ilvl w:val="0"/>
          <w:numId w:val="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Není členem (not party to)</w:t>
      </w:r>
      <w:r w:rsidR="0083792C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</w:p>
    <w:p w:rsidR="00F617F4" w:rsidRDefault="0083792C">
      <w:pPr>
        <w:keepNext/>
        <w:numPr>
          <w:ilvl w:val="0"/>
          <w:numId w:val="5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Druhý protokol k Haagské úmluvě o ochraně kulturních statků v případě ozbrojeného konfliktu z roku 1999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 xml:space="preserve"> (Second Protocol to the 1954 Hague Convention for the Protection of Cultural Property in the Event of Armed Conflict</w:t>
      </w:r>
      <w:r w:rsidR="009A6333">
        <w:rPr>
          <w:rFonts w:ascii="Arial" w:eastAsia="Times New Roman" w:hAnsi="Arial" w:cs="Arial"/>
          <w:sz w:val="18"/>
          <w:szCs w:val="18"/>
        </w:rPr>
        <w:t>)</w:t>
      </w:r>
    </w:p>
    <w:p w:rsidR="00121AF0" w:rsidRDefault="0083792C" w:rsidP="00121AF0">
      <w:pPr>
        <w:keepNext/>
        <w:numPr>
          <w:ilvl w:val="0"/>
          <w:numId w:val="2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úmluvy UNESCO</w:t>
      </w:r>
      <w:r w:rsidR="009A6333">
        <w:rPr>
          <w:rStyle w:val="tooltipfaq"/>
          <w:rFonts w:ascii="Arial" w:eastAsia="Times New Roman" w:hAnsi="Arial" w:cs="Arial"/>
          <w:sz w:val="18"/>
          <w:szCs w:val="18"/>
        </w:rPr>
        <w:t xml:space="preserve"> (UNESCO cultural conventions)</w:t>
      </w:r>
    </w:p>
    <w:p w:rsidR="00121AF0" w:rsidRDefault="00121AF0" w:rsidP="00121AF0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;</w:t>
      </w:r>
      <w:r w:rsidR="0083792C">
        <w:rPr>
          <w:rFonts w:ascii="Arial" w:eastAsia="Times New Roman" w:hAnsi="Arial" w:cs="Arial"/>
          <w:color w:val="817134"/>
          <w:sz w:val="18"/>
          <w:szCs w:val="18"/>
        </w:rPr>
        <w:t>Není stranou; Je stranou</w:t>
      </w:r>
      <w:r>
        <w:rPr>
          <w:rFonts w:ascii="Arial" w:eastAsia="Times New Roman" w:hAnsi="Arial" w:cs="Arial"/>
          <w:color w:val="817134"/>
          <w:sz w:val="18"/>
          <w:szCs w:val="18"/>
        </w:rPr>
        <w:t>;</w:t>
      </w:r>
      <w:r w:rsidR="0083792C">
        <w:rPr>
          <w:rFonts w:ascii="Arial" w:eastAsia="Times New Roman" w:hAnsi="Arial" w:cs="Arial"/>
          <w:color w:val="817134"/>
          <w:sz w:val="18"/>
          <w:szCs w:val="18"/>
        </w:rPr>
        <w:t xml:space="preserve"> v procesu přistoupení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1"/>
        <w:gridCol w:w="7333"/>
        <w:gridCol w:w="781"/>
        <w:gridCol w:w="781"/>
        <w:gridCol w:w="1100"/>
      </w:tblGrid>
      <w:tr w:rsidR="00121AF0" w:rsidTr="00121AF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Není stranou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 stranou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 procesu přistoupení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na ochranu kulturního a přírodního dědictví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Haagská úmluva o ochraně kulturního dědictví v případě ozbrojeného konfliktu z roku 1954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EC71CB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Druhý protokol k Haagské úmluvě o ochraně kulturního dědictví v případě ozbrojeného konfliktu z roku 1999</w:t>
            </w:r>
            <w:r w:rsidR="00121AF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83792C" w:rsidP="0083792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opatřeních k zákazu a zamezení nedovolenému dovozu, vývozu a převodu vlastnictví kulturních statků z roku 1970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83792C" w:rsidP="0083792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ochraně podvodního dědictví z roku 2001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Pr="0083792C" w:rsidRDefault="0006637F" w:rsidP="00CF5F8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06637F">
              <w:rPr>
                <w:rFonts w:ascii="Arial" w:eastAsia="Times New Roman" w:hAnsi="Arial" w:cs="Arial"/>
                <w:sz w:val="18"/>
                <w:szCs w:val="18"/>
              </w:rPr>
              <w:t xml:space="preserve">Úmluva o </w:t>
            </w:r>
            <w:r w:rsidR="00EC71CB" w:rsidRPr="00EC71CB">
              <w:rPr>
                <w:rFonts w:ascii="Arial" w:eastAsia="Times New Roman" w:hAnsi="Arial" w:cs="Arial"/>
                <w:sz w:val="18"/>
                <w:szCs w:val="18"/>
              </w:rPr>
              <w:t xml:space="preserve">ochraně nehmotného kulturního dědictví z roku 2003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21AF0" w:rsidTr="00121AF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Default="00121AF0" w:rsidP="00121A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2.2.1.7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21AF0" w:rsidRPr="0083792C" w:rsidRDefault="00EC71CB" w:rsidP="008F57F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Úmluva o ochraně a podpoře rozmanitosti kulturních projevů z roku 2005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1AF0" w:rsidRDefault="00121AF0" w:rsidP="00121AF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121AF0" w:rsidRPr="000D28CA" w:rsidRDefault="00121AF0" w:rsidP="005736C5">
      <w:pPr>
        <w:pStyle w:val="Nadpis3"/>
        <w:rPr>
          <w:rFonts w:eastAsia="Times New Roman"/>
        </w:rPr>
      </w:pPr>
    </w:p>
    <w:p w:rsidR="00191BB9" w:rsidRPr="000D28CA" w:rsidRDefault="00D9759A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2.2.2 – </w:t>
      </w:r>
      <w:r w:rsidR="00191BB9" w:rsidRPr="000D28CA">
        <w:rPr>
          <w:rFonts w:eastAsia="Times New Roman"/>
        </w:rPr>
        <w:t xml:space="preserve">Prosím uveďte jakékoli jiné </w:t>
      </w:r>
      <w:r w:rsidR="00247BF0" w:rsidRPr="000D28CA">
        <w:rPr>
          <w:rFonts w:eastAsia="Times New Roman"/>
        </w:rPr>
        <w:t>relevantní</w:t>
      </w:r>
      <w:r w:rsidR="00191BB9" w:rsidRPr="000D28CA">
        <w:rPr>
          <w:rFonts w:eastAsia="Times New Roman"/>
        </w:rPr>
        <w:t xml:space="preserve"> </w:t>
      </w:r>
      <w:r w:rsidR="0083792C">
        <w:rPr>
          <w:rFonts w:eastAsia="Times New Roman"/>
        </w:rPr>
        <w:t xml:space="preserve">celosvětové </w:t>
      </w:r>
      <w:r w:rsidR="00191BB9" w:rsidRPr="000D28CA">
        <w:rPr>
          <w:rFonts w:eastAsia="Times New Roman"/>
        </w:rPr>
        <w:t xml:space="preserve">nebo regionální </w:t>
      </w:r>
      <w:r w:rsidR="008130F0" w:rsidRPr="000D28CA">
        <w:rPr>
          <w:rFonts w:eastAsia="Times New Roman"/>
        </w:rPr>
        <w:t xml:space="preserve">úmluvy či </w:t>
      </w:r>
      <w:r w:rsidR="00191BB9" w:rsidRPr="000D28CA">
        <w:rPr>
          <w:rFonts w:eastAsia="Times New Roman"/>
        </w:rPr>
        <w:t xml:space="preserve">dohody týkající se </w:t>
      </w:r>
      <w:r w:rsidR="008130F0" w:rsidRPr="000D28CA">
        <w:rPr>
          <w:rFonts w:eastAsia="Times New Roman"/>
        </w:rPr>
        <w:t>kulturního</w:t>
      </w:r>
      <w:r w:rsidR="00191BB9" w:rsidRPr="000D28CA">
        <w:rPr>
          <w:rFonts w:eastAsia="Times New Roman"/>
        </w:rPr>
        <w:t xml:space="preserve"> dědictví, jichž se stal váš smluvní stát stranou</w:t>
      </w:r>
      <w:r w:rsidR="008130F0" w:rsidRPr="000D28CA">
        <w:rPr>
          <w:rFonts w:eastAsia="Times New Roman"/>
        </w:rPr>
        <w:t xml:space="preserve"> nebo je v procesu k jejich přistoupení</w:t>
      </w:r>
      <w:r w:rsidR="00191BB9" w:rsidRPr="000D28CA">
        <w:rPr>
          <w:rFonts w:eastAsia="Times New Roman"/>
        </w:rPr>
        <w:t>.</w:t>
      </w:r>
    </w:p>
    <w:p w:rsidR="0083792C" w:rsidRDefault="0083792C" w:rsidP="0083792C">
      <w:pPr>
        <w:pStyle w:val="Normlnweb"/>
        <w:keepNext/>
        <w:shd w:val="clear" w:color="auto" w:fill="EEEEEE"/>
      </w:pPr>
      <w:r>
        <w:t>Příklady:</w:t>
      </w:r>
    </w:p>
    <w:p w:rsidR="0083792C" w:rsidRDefault="0083792C" w:rsidP="0083792C">
      <w:pPr>
        <w:keepNext/>
        <w:numPr>
          <w:ilvl w:val="0"/>
          <w:numId w:val="2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Evropa: úmluvy Rady Evropy</w:t>
      </w:r>
      <w:r w:rsidR="000621AB">
        <w:rPr>
          <w:rFonts w:ascii="Arial" w:eastAsia="Times New Roman" w:hAnsi="Arial" w:cs="Arial"/>
          <w:sz w:val="18"/>
          <w:szCs w:val="18"/>
        </w:rPr>
        <w:t xml:space="preserve"> v oblasti kulturního dědictví</w:t>
      </w:r>
    </w:p>
    <w:p w:rsidR="00F617F4" w:rsidRDefault="0083792C">
      <w:pPr>
        <w:keepNext/>
        <w:numPr>
          <w:ilvl w:val="0"/>
          <w:numId w:val="112"/>
        </w:numPr>
        <w:shd w:val="clear" w:color="auto" w:fill="EEEEEE"/>
        <w:tabs>
          <w:tab w:val="left" w:pos="360"/>
        </w:tabs>
        <w:spacing w:before="0" w:beforeAutospacing="0" w:after="24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Latinská Amerika: MERCOSUR dohody v oblasti kultury (Kulturní </w:t>
      </w:r>
      <w:r w:rsidR="0006637F" w:rsidRPr="0006637F">
        <w:t>Mercosur</w:t>
      </w:r>
      <w:r>
        <w:rPr>
          <w:rFonts w:ascii="Arial" w:eastAsia="Times New Roman" w:hAnsi="Arial" w:cs="Arial"/>
          <w:sz w:val="18"/>
          <w:szCs w:val="18"/>
        </w:rPr>
        <w:t>)</w:t>
      </w:r>
      <w:r w:rsidR="00850DD5">
        <w:rPr>
          <w:rFonts w:ascii="Arial" w:eastAsia="Times New Roman" w:hAnsi="Arial" w:cs="Arial"/>
          <w:sz w:val="18"/>
          <w:szCs w:val="18"/>
        </w:rPr>
        <w:t xml:space="preserve"> (Latin America: MERCOSUR agreements in the field of culture (</w:t>
      </w:r>
      <w:hyperlink r:id="rId11" w:history="1">
        <w:r w:rsidR="00850DD5">
          <w:rPr>
            <w:rStyle w:val="Hypertextovodkaz"/>
            <w:rFonts w:eastAsia="Times New Roman"/>
            <w:sz w:val="18"/>
            <w:szCs w:val="18"/>
          </w:rPr>
          <w:t>Mercosur Cultural</w:t>
        </w:r>
      </w:hyperlink>
      <w:r w:rsidR="00850DD5">
        <w:rPr>
          <w:rFonts w:ascii="Arial" w:eastAsia="Times New Roman" w:hAnsi="Arial" w:cs="Arial"/>
          <w:sz w:val="18"/>
          <w:szCs w:val="18"/>
        </w:rPr>
        <w:t xml:space="preserve">)) </w:t>
      </w:r>
    </w:p>
    <w:p w:rsidR="0083792C" w:rsidRDefault="0083792C" w:rsidP="0083792C">
      <w:pPr>
        <w:pStyle w:val="Normlnweb"/>
        <w:keepNext/>
        <w:shd w:val="clear" w:color="auto" w:fill="EEEEEE"/>
      </w:pPr>
      <w:r>
        <w:rPr>
          <w:u w:val="single"/>
        </w:rPr>
        <w:t>Klíčové pojmy</w:t>
      </w:r>
    </w:p>
    <w:p w:rsidR="0083792C" w:rsidRDefault="0083792C" w:rsidP="0083792C">
      <w:pPr>
        <w:keepNext/>
        <w:numPr>
          <w:ilvl w:val="0"/>
          <w:numId w:val="2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Kulturní </w:t>
      </w:r>
      <w:r w:rsidR="000621AB">
        <w:rPr>
          <w:rStyle w:val="tooltipfaq"/>
          <w:rFonts w:ascii="Arial" w:eastAsia="Times New Roman" w:hAnsi="Arial" w:cs="Arial"/>
          <w:sz w:val="18"/>
          <w:szCs w:val="18"/>
        </w:rPr>
        <w:t xml:space="preserve"> dědictví (cultural heritage)</w:t>
      </w:r>
    </w:p>
    <w:p w:rsidR="0083792C" w:rsidRDefault="0083792C" w:rsidP="0083792C">
      <w:pPr>
        <w:keepNext/>
        <w:numPr>
          <w:ilvl w:val="0"/>
          <w:numId w:val="2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0621AB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6"/>
        <w:gridCol w:w="6400"/>
      </w:tblGrid>
      <w:tr w:rsidR="0083792C" w:rsidTr="00E56A72">
        <w:tc>
          <w:tcPr>
            <w:tcW w:w="200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792C" w:rsidRDefault="0083792C" w:rsidP="0083792C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úmluvy/dohody: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792C" w:rsidRDefault="0083792C" w:rsidP="00E56A7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3"/>
        <w:gridCol w:w="5363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9759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40F06" w:rsidRDefault="00840F06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2.2.3 – V souladu s informacemi, </w:t>
      </w:r>
      <w:r w:rsidR="00247BF0" w:rsidRPr="000D28CA">
        <w:rPr>
          <w:rFonts w:eastAsia="Times New Roman"/>
        </w:rPr>
        <w:t>které</w:t>
      </w:r>
      <w:r w:rsidRPr="000D28CA">
        <w:rPr>
          <w:rFonts w:eastAsia="Times New Roman"/>
        </w:rPr>
        <w:t xml:space="preserve"> má Centrum světového dědictví k dispozici, jsou níže uvedené statky světového dědictví ve vašem smluvním státě zahrnuty na </w:t>
      </w:r>
      <w:r w:rsidR="008476B7" w:rsidRPr="000D28CA">
        <w:rPr>
          <w:rFonts w:eastAsia="Times New Roman"/>
        </w:rPr>
        <w:t xml:space="preserve">Seznam kulturních statků pod zvýšenou ochranou </w:t>
      </w:r>
      <w:r w:rsidR="00E56A72">
        <w:rPr>
          <w:rFonts w:eastAsia="Times New Roman"/>
        </w:rPr>
        <w:t>podle</w:t>
      </w:r>
      <w:r w:rsidR="008476B7" w:rsidRPr="000D28CA">
        <w:rPr>
          <w:rFonts w:eastAsia="Times New Roman"/>
        </w:rPr>
        <w:t xml:space="preserve"> Druhého protokolu Haagské </w:t>
      </w:r>
      <w:r w:rsidR="00E56A72" w:rsidRPr="000D28CA">
        <w:rPr>
          <w:rFonts w:eastAsia="Times New Roman"/>
        </w:rPr>
        <w:t>úmluv</w:t>
      </w:r>
      <w:r w:rsidR="00E56A72">
        <w:rPr>
          <w:rFonts w:eastAsia="Times New Roman"/>
        </w:rPr>
        <w:t>y</w:t>
      </w:r>
      <w:r w:rsidR="00E56A72" w:rsidRPr="000D28CA">
        <w:rPr>
          <w:rFonts w:eastAsia="Times New Roman"/>
        </w:rPr>
        <w:t xml:space="preserve"> </w:t>
      </w:r>
      <w:r w:rsidR="008476B7" w:rsidRPr="000D28CA">
        <w:rPr>
          <w:rFonts w:eastAsia="Times New Roman"/>
        </w:rPr>
        <w:t xml:space="preserve">na ochranu kulturních statků </w:t>
      </w:r>
      <w:r w:rsidR="00E56A72">
        <w:rPr>
          <w:rFonts w:eastAsia="Times New Roman"/>
        </w:rPr>
        <w:t>v případě</w:t>
      </w:r>
      <w:r w:rsidR="00E56A72" w:rsidRPr="000D28CA">
        <w:rPr>
          <w:rFonts w:eastAsia="Times New Roman"/>
        </w:rPr>
        <w:t xml:space="preserve"> </w:t>
      </w:r>
      <w:r w:rsidR="008476B7" w:rsidRPr="000D28CA">
        <w:rPr>
          <w:rFonts w:eastAsia="Times New Roman"/>
        </w:rPr>
        <w:t>ozbrojeného konfliktu z roku </w:t>
      </w:r>
      <w:r w:rsidR="00850DD5">
        <w:rPr>
          <w:rFonts w:eastAsia="Times New Roman"/>
        </w:rPr>
        <w:t xml:space="preserve"> (List of Cultural Property under Enhanced Protection under the Second Protocol to the 1954 Hague Convention for the Protection of Cultural Property in the Event of Armed Conflict) </w:t>
      </w:r>
      <w:r w:rsidR="008476B7" w:rsidRPr="000D28CA">
        <w:rPr>
          <w:rFonts w:eastAsia="Times New Roman"/>
        </w:rPr>
        <w:t xml:space="preserve">. </w:t>
      </w:r>
    </w:p>
    <w:p w:rsidR="00E56A72" w:rsidRDefault="00E56A72" w:rsidP="00E56A72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E56A72" w:rsidRDefault="00E56A72" w:rsidP="00E56A72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Seznam kulturních statků se zvýšenou ochranou 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>(List of Cultural Property under Enhanced Protection)</w:t>
      </w:r>
    </w:p>
    <w:p w:rsidR="00E56A72" w:rsidRDefault="00E56A72" w:rsidP="00E56A72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Centrum světového dědictví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Centre)</w:t>
      </w:r>
    </w:p>
    <w:p w:rsidR="00E56A72" w:rsidRDefault="00E56A72" w:rsidP="00E56A72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F617F4" w:rsidRDefault="00E56A72">
      <w:pPr>
        <w:keepNext/>
        <w:numPr>
          <w:ilvl w:val="0"/>
          <w:numId w:val="5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Druhý protokol Haagské úmluvy na ochranu kulturních statků v případě ozbrojeného konfliktu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(Second Protocol to the 1954 Hague Convention for the Protection of Cultural Property in the Event of Armed Conflict</w:t>
      </w:r>
      <w:r w:rsidR="00C407B2">
        <w:rPr>
          <w:rFonts w:ascii="Arial" w:eastAsia="Times New Roman" w:hAnsi="Arial" w:cs="Arial"/>
          <w:sz w:val="18"/>
          <w:szCs w:val="18"/>
        </w:rPr>
        <w:t>)</w:t>
      </w:r>
    </w:p>
    <w:p w:rsidR="00E56A72" w:rsidRDefault="00E56A72" w:rsidP="00E56A72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82"/>
        <w:gridCol w:w="184"/>
      </w:tblGrid>
      <w:tr w:rsidR="00E56A72" w:rsidTr="00E56A72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A72" w:rsidRDefault="00E56A72" w:rsidP="00E56A7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6A72" w:rsidRDefault="00E56A72" w:rsidP="00E56A7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E56A72" w:rsidTr="00E56A72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A72" w:rsidRDefault="00E56A72" w:rsidP="00E56A7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56A72" w:rsidRDefault="00E56A72" w:rsidP="00E56A7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E56A72" w:rsidTr="00E56A7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A72" w:rsidRDefault="00E56A72" w:rsidP="00E56A7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Váš komentář: </w:t>
            </w:r>
          </w:p>
        </w:tc>
      </w:tr>
      <w:tr w:rsidR="00E56A72" w:rsidTr="00E56A72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6A72" w:rsidRDefault="00E56A72" w:rsidP="00E56A7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56A72" w:rsidRPr="000D28CA" w:rsidRDefault="00E56A72" w:rsidP="005736C5">
      <w:pPr>
        <w:pStyle w:val="Nadpis3"/>
        <w:rPr>
          <w:rFonts w:eastAsia="Times New Roman"/>
        </w:rPr>
      </w:pP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2.2.4 </w:t>
      </w:r>
      <w:r w:rsidR="008476B7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8476B7" w:rsidRPr="000D28CA">
        <w:rPr>
          <w:rFonts w:eastAsia="Times New Roman"/>
        </w:rPr>
        <w:t xml:space="preserve">Má váš smluvní stát v následujících třech letech v úmyslu požádat pro některý ze svých statků světového dědictví o udělení zvýšené ochrany v rámci Druhého protokolu Haagské </w:t>
      </w:r>
      <w:r w:rsidR="00E56A72" w:rsidRPr="000D28CA">
        <w:rPr>
          <w:rFonts w:eastAsia="Times New Roman"/>
        </w:rPr>
        <w:t>úmluv</w:t>
      </w:r>
      <w:r w:rsidR="00E56A72">
        <w:rPr>
          <w:rFonts w:eastAsia="Times New Roman"/>
        </w:rPr>
        <w:t>y</w:t>
      </w:r>
      <w:r w:rsidR="00E56A72" w:rsidRPr="000D28CA">
        <w:rPr>
          <w:rFonts w:eastAsia="Times New Roman"/>
        </w:rPr>
        <w:t xml:space="preserve"> </w:t>
      </w:r>
      <w:r w:rsidR="008476B7" w:rsidRPr="000D28CA">
        <w:rPr>
          <w:rFonts w:eastAsia="Times New Roman"/>
        </w:rPr>
        <w:t>na ochranu kulturních statků za ozbrojeného konfliktu</w:t>
      </w:r>
      <w:r w:rsidR="00850DD5">
        <w:rPr>
          <w:rFonts w:eastAsia="Times New Roman"/>
        </w:rPr>
        <w:t xml:space="preserve"> (Enhanced Protection under the Second Protocol to the 1954 Hague Convention for the Protection of Cultural Property in the Event of Armed Conflict)</w:t>
      </w:r>
      <w:r w:rsidR="008476B7" w:rsidRPr="000D28CA">
        <w:rPr>
          <w:rFonts w:eastAsia="Times New Roman"/>
        </w:rPr>
        <w:t xml:space="preserve">? </w:t>
      </w:r>
    </w:p>
    <w:p w:rsidR="008122FD" w:rsidRPr="000D28CA" w:rsidRDefault="008122FD" w:rsidP="005736C5">
      <w:pPr>
        <w:pStyle w:val="Nadpis3"/>
        <w:rPr>
          <w:rFonts w:eastAsia="Times New Roman"/>
        </w:rPr>
      </w:pPr>
    </w:p>
    <w:p w:rsidR="008122FD" w:rsidRPr="008122FD" w:rsidRDefault="00C407B2" w:rsidP="00812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Jak 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>Výbor pro ochranu kulturních statků v případě ozbrojeného konfliktu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, tak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Výbor pro světové dědictví uvítal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y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další úvahy o posílení součinnosti mezi Haagsk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ou úmluvou z roku 1954 a jejím D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ruhým protokolem a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Ú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mluvou o světovém dědictví. Konkrétněji Výbor pro světové dědictví požádal Centrum světového dědictví a poradní orgány, aby po konzultaci se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S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ekretariátem Haagské úmluvy z roku 1954 zvážily možnosti dalšího rozvoje konkrétních synergií a koordinačních mechanismů pro podávání zpráv mezi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Ú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mluvou o světovém dědictví a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Druhým protokolem vedoucích k 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revizi operačních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směrnic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z roku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2017.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Tento požadavek Výbor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u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zohledňuj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e</w:t>
      </w:r>
      <w:r w:rsidR="008122FD">
        <w:rPr>
          <w:rFonts w:ascii="inherit" w:eastAsia="Times New Roman" w:hAnsi="inherit" w:cs="Courier New" w:hint="eastAsia"/>
          <w:color w:val="212121"/>
          <w:sz w:val="20"/>
          <w:szCs w:val="20"/>
        </w:rPr>
        <w:t> 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revidovan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ý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dotazník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Periodické zprávy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>otázk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ami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týkající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mi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se zvýšené ochrany podle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D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>ruhého protokolu Haagské úmluv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y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na ochranu kulturních statků v</w:t>
      </w:r>
      <w:r w:rsidR="008122FD">
        <w:rPr>
          <w:rFonts w:ascii="inherit" w:eastAsia="Times New Roman" w:hAnsi="inherit" w:cs="Courier New" w:hint="eastAsia"/>
          <w:color w:val="212121"/>
          <w:sz w:val="20"/>
          <w:szCs w:val="20"/>
        </w:rPr>
        <w:t> </w:t>
      </w:r>
      <w:r w:rsidR="008122FD">
        <w:rPr>
          <w:rFonts w:ascii="inherit" w:eastAsia="Times New Roman" w:hAnsi="inherit" w:cs="Courier New"/>
          <w:color w:val="212121"/>
          <w:sz w:val="20"/>
          <w:szCs w:val="20"/>
        </w:rPr>
        <w:t>případě ozbrojeného konfliktu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>.</w:t>
      </w:r>
    </w:p>
    <w:p w:rsidR="008122FD" w:rsidRDefault="009065D0" w:rsidP="00812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inherit" w:eastAsia="Times New Roman" w:hAnsi="inherit" w:cs="Courier New"/>
          <w:color w:val="212121"/>
          <w:sz w:val="20"/>
          <w:szCs w:val="20"/>
        </w:rPr>
      </w:pP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Kulturní statky světového dědictví a kulturní aspekty smíšených statků </w:t>
      </w:r>
      <w:r w:rsidR="00C407B2">
        <w:rPr>
          <w:rFonts w:ascii="inherit" w:eastAsia="Times New Roman" w:hAnsi="inherit" w:cs="Courier New"/>
          <w:color w:val="212121"/>
          <w:sz w:val="20"/>
          <w:szCs w:val="20"/>
        </w:rPr>
        <w:t xml:space="preserve">světového dědictví 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  mohou mít nárok na zvýšenou 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ochranu za předpokladu, že 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tyto statky požívají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odpovídající právní a 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administrativní ochranu 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na 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národní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úrovni a </w:t>
      </w:r>
      <w:r>
        <w:rPr>
          <w:rFonts w:ascii="inherit" w:eastAsia="Times New Roman" w:hAnsi="inherit" w:cs="Courier New"/>
          <w:color w:val="212121"/>
          <w:sz w:val="20"/>
          <w:szCs w:val="20"/>
        </w:rPr>
        <w:t xml:space="preserve">že 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>ne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jsou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využíván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y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 xml:space="preserve"> k vojenským účelům. </w:t>
      </w:r>
      <w:r>
        <w:rPr>
          <w:rFonts w:ascii="inherit" w:eastAsia="Times New Roman" w:hAnsi="inherit" w:cs="Courier New"/>
          <w:color w:val="212121"/>
          <w:sz w:val="20"/>
          <w:szCs w:val="20"/>
        </w:rPr>
        <w:t>Pro další informace klikněte zde</w:t>
      </w:r>
      <w:r w:rsidR="008122FD" w:rsidRPr="008122FD">
        <w:rPr>
          <w:rFonts w:ascii="inherit" w:eastAsia="Times New Roman" w:hAnsi="inherit" w:cs="Courier New"/>
          <w:color w:val="212121"/>
          <w:sz w:val="20"/>
          <w:szCs w:val="20"/>
        </w:rPr>
        <w:t>.</w:t>
      </w:r>
    </w:p>
    <w:p w:rsidR="009065D0" w:rsidRDefault="009065D0" w:rsidP="00812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9065D0" w:rsidRDefault="009065D0" w:rsidP="009065D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9065D0" w:rsidRDefault="009065D0" w:rsidP="009065D0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Zvýšená ochrana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(Enhanced Protection)</w:t>
      </w:r>
    </w:p>
    <w:p w:rsidR="009065D0" w:rsidRDefault="009065D0" w:rsidP="009065D0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Druhý protokol Haagské úmluvy na ochranu kulturních statků v případě ozbrojeného konfliktu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(Second Protocol to the 1954 Hague Convention for the Protection of Cultural Property in the Event of Armed Conflict)</w:t>
      </w:r>
    </w:p>
    <w:p w:rsidR="00F617F4" w:rsidRDefault="009065D0">
      <w:pPr>
        <w:keepNext/>
        <w:numPr>
          <w:ilvl w:val="0"/>
          <w:numId w:val="6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</w:t>
      </w:r>
      <w:r w:rsidR="00C407B2">
        <w:rPr>
          <w:rFonts w:ascii="Arial" w:eastAsia="Times New Roman" w:hAnsi="Arial" w:cs="Arial"/>
          <w:sz w:val="18"/>
          <w:szCs w:val="18"/>
        </w:rPr>
        <w:t>)</w:t>
      </w:r>
    </w:p>
    <w:p w:rsidR="009065D0" w:rsidRDefault="009065D0" w:rsidP="009065D0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9065D0" w:rsidRPr="008122FD" w:rsidRDefault="009065D0" w:rsidP="008122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inherit" w:eastAsia="Times New Roman" w:hAnsi="inherit" w:cs="Courier New"/>
          <w:color w:val="212121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9"/>
        <w:gridCol w:w="9108"/>
        <w:gridCol w:w="549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BF06F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2.2.4.2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BF06F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2.2.5 </w:t>
      </w:r>
      <w:r w:rsidR="002C26D4" w:rsidRPr="000D28CA">
        <w:rPr>
          <w:rFonts w:eastAsia="Times New Roman"/>
        </w:rPr>
        <w:t>– Prosím uveďte statky světového dědictví, u nichž má váš smluvní stát v úmyslu požádat o udělení zvýšené ochrany.</w:t>
      </w:r>
    </w:p>
    <w:p w:rsidR="009065D0" w:rsidRDefault="009065D0" w:rsidP="009065D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9065D0" w:rsidRDefault="009065D0" w:rsidP="009065D0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Zvýšená ochrana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(Enhanced Protection)</w:t>
      </w:r>
    </w:p>
    <w:p w:rsidR="009065D0" w:rsidRDefault="009065D0" w:rsidP="009065D0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9065D0" w:rsidRDefault="009065D0" w:rsidP="009065D0">
      <w:pPr>
        <w:keepNext/>
        <w:numPr>
          <w:ilvl w:val="0"/>
          <w:numId w:val="2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9065D0" w:rsidRPr="008122FD" w:rsidRDefault="009065D0" w:rsidP="009065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2C26D4" w:rsidRPr="000D28CA" w:rsidRDefault="002C26D4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2.3.</w:t>
      </w:r>
      <w:r w:rsidR="00932CC2" w:rsidRPr="000D28CA">
        <w:rPr>
          <w:rFonts w:eastAsia="Times New Roman"/>
          <w:sz w:val="27"/>
          <w:szCs w:val="27"/>
        </w:rPr>
        <w:t xml:space="preserve"> Programy </w:t>
      </w:r>
      <w:r w:rsidRPr="000D28CA">
        <w:rPr>
          <w:rFonts w:eastAsia="Times New Roman"/>
          <w:sz w:val="27"/>
          <w:szCs w:val="27"/>
        </w:rPr>
        <w:t xml:space="preserve">UNESCO 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2.3.1 </w:t>
      </w:r>
      <w:r w:rsidR="00D9759A" w:rsidRPr="000D28CA">
        <w:rPr>
          <w:rFonts w:eastAsia="Times New Roman"/>
        </w:rPr>
        <w:t xml:space="preserve">– </w:t>
      </w:r>
      <w:r w:rsidR="00932CC2" w:rsidRPr="000D28CA">
        <w:rPr>
          <w:rFonts w:eastAsia="Times New Roman"/>
        </w:rPr>
        <w:t>Následující tabulka uvádí, kterých vybraných programů UNESCO se váš smluvní stát účastní. Prosíme o kontrolu a případnou opravu.</w:t>
      </w:r>
    </w:p>
    <w:p w:rsidR="009065D0" w:rsidRDefault="009065D0" w:rsidP="009065D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F617F4" w:rsidRDefault="009065D0">
      <w:pPr>
        <w:keepNext/>
        <w:numPr>
          <w:ilvl w:val="0"/>
          <w:numId w:val="2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9065D0">
        <w:rPr>
          <w:rStyle w:val="tooltipfaq"/>
          <w:rFonts w:ascii="Arial" w:eastAsia="Times New Roman" w:hAnsi="Arial" w:cs="Arial"/>
          <w:sz w:val="18"/>
          <w:szCs w:val="18"/>
        </w:rPr>
        <w:t xml:space="preserve">Globální geoparky UNESCO 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>(UNESCO Global Geoparks)</w:t>
      </w:r>
    </w:p>
    <w:p w:rsidR="00F617F4" w:rsidRDefault="009065D0">
      <w:pPr>
        <w:keepNext/>
        <w:numPr>
          <w:ilvl w:val="0"/>
          <w:numId w:val="2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Program UNESCO člověk a biosféra 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>(UNESCO Man and the Biosphere Programme)</w:t>
      </w:r>
    </w:p>
    <w:p w:rsidR="009065D0" w:rsidRDefault="009065D0" w:rsidP="009065D0">
      <w:pPr>
        <w:keepNext/>
        <w:numPr>
          <w:ilvl w:val="0"/>
          <w:numId w:val="2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932CC2" w:rsidRPr="000D28CA" w:rsidRDefault="00932CC2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33"/>
        <w:gridCol w:w="7552"/>
        <w:gridCol w:w="411"/>
        <w:gridCol w:w="530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3016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3016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2.3.1.1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32CC2" w:rsidP="009065D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Program Člověk a biosféra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2.3.1.2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32CC2" w:rsidP="00932CC2">
            <w:r w:rsidRPr="000D28CA">
              <w:rPr>
                <w:rFonts w:ascii="Arial" w:hAnsi="Arial" w:cs="Arial"/>
                <w:sz w:val="18"/>
                <w:szCs w:val="18"/>
              </w:rPr>
              <w:t>Globální geoparky</w:t>
            </w:r>
            <w:r w:rsidRPr="000D28CA"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UNESCO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2.3.2 </w:t>
      </w:r>
      <w:r w:rsidR="00D9759A" w:rsidRPr="000D28CA">
        <w:rPr>
          <w:rFonts w:eastAsia="Times New Roman"/>
        </w:rPr>
        <w:t>–</w:t>
      </w:r>
      <w:r w:rsidR="000067BA" w:rsidRPr="000D28CA">
        <w:rPr>
          <w:rFonts w:eastAsia="Times New Roman"/>
        </w:rPr>
        <w:t xml:space="preserve"> V souladu s informacemi, </w:t>
      </w:r>
      <w:r w:rsidR="00247BF0" w:rsidRPr="000D28CA">
        <w:rPr>
          <w:rFonts w:eastAsia="Times New Roman"/>
        </w:rPr>
        <w:t>které</w:t>
      </w:r>
      <w:r w:rsidR="000067BA" w:rsidRPr="000D28CA">
        <w:rPr>
          <w:rFonts w:eastAsia="Times New Roman"/>
        </w:rPr>
        <w:t xml:space="preserve"> má Centrum světového dědictví k dispozici, jsou níže uvedené statky světového dědictví ve vašem smluvním státě rovněž určeny (jako celek nebo jeho část) jako biosférické rezervace v rámci mezivládního programu Člověk a biosféra.</w:t>
      </w:r>
    </w:p>
    <w:p w:rsidR="009065D0" w:rsidRDefault="009065D0" w:rsidP="009065D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9065D0" w:rsidRDefault="009065D0" w:rsidP="009065D0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Biosférická rezervace (program člověk a biosféra)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>-</w:t>
      </w:r>
      <w:r w:rsidR="00C407B2" w:rsidRPr="00C407B2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>Biosphere Reserve (Man and Biosphere Programme)</w:t>
      </w:r>
    </w:p>
    <w:p w:rsidR="009065D0" w:rsidRDefault="009065D0" w:rsidP="009065D0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9065D0" w:rsidRDefault="009065D0" w:rsidP="009065D0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Program UNESCO člověk a biosféra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(UNESCO Man and the Biosphere Programme)</w:t>
      </w:r>
    </w:p>
    <w:p w:rsidR="009065D0" w:rsidRDefault="009065D0" w:rsidP="009065D0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Centrum světového dědictví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(World Heritage Centre)</w:t>
      </w:r>
    </w:p>
    <w:p w:rsidR="009065D0" w:rsidRDefault="009065D0" w:rsidP="009065D0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Statek světového dědictví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(World Heritage Property)</w:t>
      </w:r>
    </w:p>
    <w:p w:rsidR="000067BA" w:rsidRPr="000D28CA" w:rsidRDefault="000067BA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4"/>
        <w:gridCol w:w="375"/>
        <w:gridCol w:w="5852"/>
        <w:gridCol w:w="375"/>
      </w:tblGrid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48235E" w:rsidP="005736C5">
      <w:pPr>
        <w:pStyle w:val="Nadpis4"/>
        <w:rPr>
          <w:rFonts w:eastAsia="Times New Roman"/>
        </w:rPr>
      </w:pPr>
      <w:r w:rsidRPr="000D28CA">
        <w:rPr>
          <w:rFonts w:eastAsia="Times New Roman"/>
        </w:rPr>
        <w:t>Váš komentář</w:t>
      </w:r>
      <w:r w:rsidR="005736C5" w:rsidRPr="000D28CA">
        <w:rPr>
          <w:rFonts w:eastAsia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2.3.3 </w:t>
      </w:r>
      <w:r w:rsidR="00D9759A" w:rsidRPr="000D28CA">
        <w:rPr>
          <w:rFonts w:eastAsia="Times New Roman"/>
        </w:rPr>
        <w:t xml:space="preserve">– </w:t>
      </w:r>
      <w:r w:rsidR="000067BA" w:rsidRPr="000D28CA">
        <w:rPr>
          <w:rFonts w:eastAsia="Times New Roman"/>
        </w:rPr>
        <w:t>Má váš smluvní stát v úmyslu navrhnout některé ze svých statků světového dědictví (jako celek nebo jejich část) jako biosférické rezervace v rámci mezivládníh</w:t>
      </w:r>
      <w:r w:rsidR="00B43B8A" w:rsidRPr="000D28CA">
        <w:rPr>
          <w:rFonts w:eastAsia="Times New Roman"/>
        </w:rPr>
        <w:t>o</w:t>
      </w:r>
      <w:r w:rsidR="000067BA" w:rsidRPr="000D28CA">
        <w:rPr>
          <w:rFonts w:eastAsia="Times New Roman"/>
        </w:rPr>
        <w:t xml:space="preserve"> programu Člověk a biosféra?</w:t>
      </w:r>
    </w:p>
    <w:p w:rsidR="000B3447" w:rsidRDefault="000B3447" w:rsidP="000B3447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Biosférická rezervace (program člověk a biosféra)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Biosphere Reserve (Man and Biosphere Programme)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Program UNESCO člověk a biosféra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(UNESCO Man and the Biosphere Programme)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0067BA" w:rsidRPr="000D28CA" w:rsidRDefault="000067BA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9"/>
        <w:gridCol w:w="9108"/>
        <w:gridCol w:w="549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2.3.3.1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2.3.3.2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B43B8A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2.3.4 </w:t>
      </w:r>
      <w:r w:rsidR="00D9759A" w:rsidRPr="000D28CA">
        <w:rPr>
          <w:rFonts w:eastAsia="Times New Roman"/>
        </w:rPr>
        <w:t xml:space="preserve">– </w:t>
      </w:r>
      <w:r w:rsidR="00B43B8A" w:rsidRPr="000D28CA">
        <w:rPr>
          <w:rFonts w:eastAsia="Times New Roman"/>
        </w:rPr>
        <w:t xml:space="preserve">Prosím uveďte, které statky světového dědictví (nebo jejich části) má váš smluvní stát v úmyslu navrhnout jako biosférické rezervace v rámci mezivládního programu Člověk a biosféra: </w:t>
      </w:r>
    </w:p>
    <w:p w:rsidR="000B3447" w:rsidRDefault="000B3447" w:rsidP="000B3447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Biosférická rezervace (program člověk a biosféra)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3B3684">
        <w:rPr>
          <w:rStyle w:val="tooltipfaq"/>
          <w:rFonts w:ascii="Arial" w:eastAsia="Times New Roman" w:hAnsi="Arial" w:cs="Arial"/>
          <w:sz w:val="18"/>
          <w:szCs w:val="18"/>
        </w:rPr>
        <w:t>(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Biosphere Reserve (Man and Biosphere Programme)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Program UNESCO člověk a biosféra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(UNESCO Man and the Biosphere Programme)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619"/>
        <w:gridCol w:w="2107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B43B8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="00B43B8A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ázev</w:t>
            </w: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63"/>
        <w:gridCol w:w="5363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B43B8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43B8A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2.3.5 </w:t>
      </w:r>
      <w:r w:rsidR="00B43B8A" w:rsidRPr="000D28CA">
        <w:rPr>
          <w:rFonts w:eastAsia="Times New Roman"/>
        </w:rPr>
        <w:t xml:space="preserve">– V souladu s informacemi, </w:t>
      </w:r>
      <w:r w:rsidR="00247BF0" w:rsidRPr="000D28CA">
        <w:rPr>
          <w:rFonts w:eastAsia="Times New Roman"/>
        </w:rPr>
        <w:t>které</w:t>
      </w:r>
      <w:r w:rsidR="00B43B8A" w:rsidRPr="000D28CA">
        <w:rPr>
          <w:rFonts w:eastAsia="Times New Roman"/>
        </w:rPr>
        <w:t xml:space="preserve"> má Centrum světového dědictví k dispozici, jsou níže uvedené statky světového dědictví ve vašem smluvním státě rovněž určeny (jako celek nebo jeho část) jako globální geoparky UNESCO.</w:t>
      </w:r>
    </w:p>
    <w:p w:rsidR="000B3447" w:rsidRDefault="000B3447" w:rsidP="000B3447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Globální geoparky UNESCO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(UNESCO Global Geoparks)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Centrum světového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Centre)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4"/>
        <w:gridCol w:w="375"/>
        <w:gridCol w:w="5852"/>
        <w:gridCol w:w="375"/>
      </w:tblGrid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48235E" w:rsidP="005736C5">
      <w:pPr>
        <w:pStyle w:val="Nadpis4"/>
        <w:rPr>
          <w:rFonts w:eastAsia="Times New Roman"/>
        </w:rPr>
      </w:pPr>
      <w:r w:rsidRPr="000D28CA">
        <w:rPr>
          <w:rFonts w:eastAsia="Times New Roman"/>
        </w:rPr>
        <w:t>Váš komentář</w:t>
      </w:r>
      <w:r w:rsidR="005736C5" w:rsidRPr="000D28CA">
        <w:rPr>
          <w:rFonts w:eastAsia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B43B8A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2.3.6 </w:t>
      </w:r>
      <w:r w:rsidR="00D9759A" w:rsidRPr="000D28CA">
        <w:rPr>
          <w:rFonts w:eastAsia="Times New Roman"/>
        </w:rPr>
        <w:t xml:space="preserve">– </w:t>
      </w:r>
      <w:r w:rsidR="00B43B8A" w:rsidRPr="000D28CA">
        <w:rPr>
          <w:rFonts w:eastAsia="Times New Roman"/>
        </w:rPr>
        <w:t xml:space="preserve">Zažádal váš smluvní stát o to, aby byly některé jeho statky světového dědictví (nebo jejich části) určeny jako </w:t>
      </w:r>
      <w:r w:rsidR="00262C1C">
        <w:rPr>
          <w:rFonts w:eastAsia="Times New Roman"/>
        </w:rPr>
        <w:t>g</w:t>
      </w:r>
      <w:r w:rsidR="00262C1C" w:rsidRPr="000D28CA">
        <w:rPr>
          <w:rFonts w:eastAsia="Times New Roman"/>
        </w:rPr>
        <w:t xml:space="preserve">lobální </w:t>
      </w:r>
      <w:r w:rsidR="00B43B8A" w:rsidRPr="000D28CA">
        <w:rPr>
          <w:rFonts w:eastAsia="Times New Roman"/>
        </w:rPr>
        <w:t xml:space="preserve">geopark(y) UNESCO? </w:t>
      </w:r>
    </w:p>
    <w:p w:rsidR="000B3447" w:rsidRDefault="000B3447" w:rsidP="000B3447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Globální geoparky UNESCO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(UNESCO Global Geoparks)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p w:rsidR="00D33B14" w:rsidRPr="000D28CA" w:rsidRDefault="00D33B14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6"/>
        <w:gridCol w:w="8931"/>
        <w:gridCol w:w="609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33B14">
        <w:trPr>
          <w:trHeight w:val="375"/>
        </w:trPr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2.3.6.1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</w:p>
        </w:tc>
        <w:tc>
          <w:tcPr>
            <w:tcW w:w="549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33B14">
        <w:trPr>
          <w:trHeight w:val="375"/>
        </w:trPr>
        <w:tc>
          <w:tcPr>
            <w:tcW w:w="1069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2.3.6.2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</w:p>
        </w:tc>
        <w:tc>
          <w:tcPr>
            <w:tcW w:w="549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2.3.7 </w:t>
      </w:r>
      <w:r w:rsidR="00D9759A" w:rsidRPr="000D28CA">
        <w:rPr>
          <w:rFonts w:eastAsia="Times New Roman"/>
        </w:rPr>
        <w:t>–</w:t>
      </w:r>
      <w:r w:rsidR="00261A5B" w:rsidRPr="000D28CA">
        <w:rPr>
          <w:rFonts w:eastAsia="Times New Roman"/>
        </w:rPr>
        <w:t xml:space="preserve"> Prosím uveďte, které statky světového dědictví (nebo jejich části) jsou žadateli o status </w:t>
      </w:r>
      <w:r w:rsidR="00262C1C">
        <w:rPr>
          <w:rFonts w:eastAsia="Times New Roman"/>
        </w:rPr>
        <w:t>g</w:t>
      </w:r>
      <w:r w:rsidR="00262C1C" w:rsidRPr="000D28CA">
        <w:rPr>
          <w:rFonts w:eastAsia="Times New Roman"/>
        </w:rPr>
        <w:t xml:space="preserve">lobálního </w:t>
      </w:r>
      <w:r w:rsidR="00261A5B" w:rsidRPr="000D28CA">
        <w:rPr>
          <w:rFonts w:eastAsia="Times New Roman"/>
        </w:rPr>
        <w:t>geoparku UNESCO.</w:t>
      </w:r>
    </w:p>
    <w:p w:rsidR="000B3447" w:rsidRDefault="000B3447" w:rsidP="000B3447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Žadatel o status Globální geoparky UNESCO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(UNESCO Global Geoparks applicant</w:t>
      </w:r>
    </w:p>
    <w:p w:rsidR="000B3447" w:rsidRDefault="000B3447" w:rsidP="000B3447">
      <w:pPr>
        <w:keepNext/>
        <w:numPr>
          <w:ilvl w:val="0"/>
          <w:numId w:val="2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Property)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02"/>
        <w:gridCol w:w="624"/>
      </w:tblGrid>
      <w:tr w:rsidR="000B3447" w:rsidRPr="000D28CA" w:rsidTr="007F6E8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3447" w:rsidRPr="000D28CA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statku světového dědictví</w:t>
            </w: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B3447" w:rsidRPr="000D28CA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261A5B" w:rsidRPr="000D28CA" w:rsidRDefault="00261A5B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0562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2.4.</w:t>
      </w:r>
      <w:r w:rsidR="00920D75" w:rsidRPr="000D28CA">
        <w:rPr>
          <w:rFonts w:eastAsia="Times New Roman"/>
          <w:sz w:val="27"/>
          <w:szCs w:val="27"/>
        </w:rPr>
        <w:t xml:space="preserve"> Spolupráce a synergie mezi úmluvami a programy, jichž je váš stát stranou / k nimž je přidružen / nebo má v úmyslu se stát jejich stranou </w:t>
      </w:r>
    </w:p>
    <w:p w:rsidR="00920D75" w:rsidRDefault="00247BF0" w:rsidP="005736C5">
      <w:pPr>
        <w:pStyle w:val="Normlnweb"/>
        <w:rPr>
          <w:color w:val="666666"/>
        </w:rPr>
      </w:pPr>
      <w:r w:rsidRPr="000D28CA">
        <w:rPr>
          <w:color w:val="666666"/>
        </w:rPr>
        <w:t>Zodpovězte</w:t>
      </w:r>
      <w:r w:rsidR="000B3447">
        <w:rPr>
          <w:color w:val="666666"/>
        </w:rPr>
        <w:t>,</w:t>
      </w:r>
      <w:r w:rsidR="00920D75" w:rsidRPr="000D28CA">
        <w:rPr>
          <w:color w:val="666666"/>
        </w:rPr>
        <w:t xml:space="preserve"> prosím</w:t>
      </w:r>
      <w:r w:rsidR="000B3447">
        <w:rPr>
          <w:color w:val="666666"/>
        </w:rPr>
        <w:t>,</w:t>
      </w:r>
      <w:r w:rsidR="00920D75" w:rsidRPr="000D28CA">
        <w:rPr>
          <w:color w:val="666666"/>
        </w:rPr>
        <w:t xml:space="preserve"> následující otázky týkající se úrovně synergií při </w:t>
      </w:r>
      <w:r w:rsidR="006323A8">
        <w:rPr>
          <w:color w:val="666666"/>
        </w:rPr>
        <w:t>provádění</w:t>
      </w:r>
      <w:r w:rsidR="006323A8" w:rsidRPr="000D28CA">
        <w:rPr>
          <w:color w:val="666666"/>
        </w:rPr>
        <w:t xml:space="preserve"> </w:t>
      </w:r>
      <w:r w:rsidR="00920D75" w:rsidRPr="000D28CA">
        <w:rPr>
          <w:color w:val="666666"/>
        </w:rPr>
        <w:t>těchto úmluv a programů ve vašem smluvním státě.</w:t>
      </w:r>
    </w:p>
    <w:p w:rsidR="007F6E80" w:rsidRPr="000D28CA" w:rsidRDefault="007F6E80" w:rsidP="005736C5">
      <w:pPr>
        <w:pStyle w:val="Normlnweb"/>
        <w:rPr>
          <w:color w:val="666666"/>
        </w:rPr>
      </w:pPr>
    </w:p>
    <w:p w:rsidR="00920D75" w:rsidRPr="00D2520B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>2.4.</w:t>
      </w:r>
      <w:r w:rsidRPr="00D2520B">
        <w:rPr>
          <w:rFonts w:eastAsia="Times New Roman"/>
        </w:rPr>
        <w:t xml:space="preserve">1 </w:t>
      </w:r>
      <w:r w:rsidR="00D9759A" w:rsidRPr="00D2520B">
        <w:rPr>
          <w:rFonts w:eastAsia="Times New Roman"/>
        </w:rPr>
        <w:t>–</w:t>
      </w:r>
      <w:r w:rsidR="00920D75" w:rsidRPr="00D2520B">
        <w:rPr>
          <w:rFonts w:eastAsia="Times New Roman"/>
        </w:rPr>
        <w:t xml:space="preserve"> Komunikují mezi sebou </w:t>
      </w:r>
      <w:r w:rsidR="000B3447" w:rsidRPr="00D2520B">
        <w:rPr>
          <w:rFonts w:eastAsia="Times New Roman"/>
        </w:rPr>
        <w:t>focal point</w:t>
      </w:r>
      <w:r w:rsidR="00920D75" w:rsidRPr="00D2520B">
        <w:rPr>
          <w:rFonts w:eastAsia="Times New Roman"/>
        </w:rPr>
        <w:t xml:space="preserve"> světového dědictví a </w:t>
      </w:r>
      <w:r w:rsidR="000B3447" w:rsidRPr="00D2520B">
        <w:rPr>
          <w:rFonts w:eastAsia="Times New Roman"/>
        </w:rPr>
        <w:t>focal point</w:t>
      </w:r>
      <w:r w:rsidR="00920D75" w:rsidRPr="00D2520B">
        <w:rPr>
          <w:rFonts w:eastAsia="Times New Roman"/>
        </w:rPr>
        <w:t xml:space="preserve"> níže uvedených </w:t>
      </w:r>
      <w:r w:rsidR="000B3447" w:rsidRPr="00D2520B">
        <w:rPr>
          <w:rFonts w:eastAsia="Times New Roman"/>
        </w:rPr>
        <w:t>Úmluv</w:t>
      </w:r>
      <w:r w:rsidR="00920D75" w:rsidRPr="00D2520B">
        <w:rPr>
          <w:rFonts w:eastAsia="Times New Roman"/>
        </w:rPr>
        <w:t>/programů?</w:t>
      </w:r>
    </w:p>
    <w:p w:rsidR="000B3447" w:rsidRPr="00D2520B" w:rsidRDefault="000B3447" w:rsidP="000B3447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2520B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F617F4" w:rsidRDefault="00C2512F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Haagská úmluva na ochranu kulturních statků v případě ozbrojeného konfliktu z roku 1954 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(1954 Hague Convention for the Protection of Cultural Property in the Event of Armed Conflict)</w:t>
      </w:r>
    </w:p>
    <w:p w:rsidR="00F617F4" w:rsidRDefault="00EC71C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Ú</w:t>
      </w:r>
      <w:r w:rsidR="00D2520B" w:rsidRPr="00D2520B">
        <w:rPr>
          <w:rStyle w:val="tooltipfaq"/>
          <w:rFonts w:ascii="Arial" w:eastAsia="Times New Roman" w:hAnsi="Arial" w:cs="Arial"/>
          <w:sz w:val="18"/>
          <w:szCs w:val="18"/>
        </w:rPr>
        <w:t xml:space="preserve">mluva </w:t>
      </w:r>
      <w:r w:rsidR="0006637F" w:rsidRPr="0006637F">
        <w:rPr>
          <w:rFonts w:ascii="Arial" w:hAnsi="Arial" w:cs="Arial"/>
          <w:sz w:val="18"/>
          <w:szCs w:val="18"/>
        </w:rPr>
        <w:t>o opatřeních k zákazu a zamezení nedovoleného dovozu, vývozu a převodu vlastnictví kulturních statků z roku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3E76D1" w:rsidRPr="00D2520B">
        <w:rPr>
          <w:rStyle w:val="tooltipfaq"/>
          <w:rFonts w:ascii="Arial" w:eastAsia="Times New Roman" w:hAnsi="Arial" w:cs="Arial"/>
          <w:sz w:val="18"/>
          <w:szCs w:val="18"/>
        </w:rPr>
        <w:t xml:space="preserve">1970 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(1970 Convention on the Means of Prohibiting and Preventing the Illicit Import, Export and Transfer of Ownership of Cultural Property)</w:t>
      </w:r>
    </w:p>
    <w:p w:rsidR="0027472B" w:rsidRDefault="008F57FA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2520B">
        <w:rPr>
          <w:rFonts w:ascii="Arial" w:eastAsia="Times New Roman" w:hAnsi="Arial" w:cs="Arial"/>
          <w:sz w:val="18"/>
          <w:szCs w:val="18"/>
        </w:rPr>
        <w:t xml:space="preserve">Úmluva o ochraně podvodního dědictví z roku 2001 </w:t>
      </w:r>
      <w:r w:rsidR="0027472B">
        <w:rPr>
          <w:rFonts w:ascii="Arial" w:eastAsia="Times New Roman" w:hAnsi="Arial" w:cs="Arial"/>
          <w:sz w:val="18"/>
          <w:szCs w:val="18"/>
        </w:rPr>
        <w:t>(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2001 Convention on the Protection of the Underwater Cultural Heritage)</w:t>
      </w:r>
    </w:p>
    <w:p w:rsidR="0027472B" w:rsidRDefault="008F57FA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27472B">
        <w:rPr>
          <w:rFonts w:ascii="Arial" w:eastAsia="Times New Roman" w:hAnsi="Arial" w:cs="Arial"/>
          <w:sz w:val="18"/>
          <w:szCs w:val="18"/>
        </w:rPr>
        <w:t xml:space="preserve">Úmluva o ochraně nehmotného kulturního dědictví z roku 2003 </w:t>
      </w:r>
      <w:r w:rsidR="0027472B" w:rsidRPr="0027472B">
        <w:rPr>
          <w:rFonts w:ascii="Arial" w:eastAsia="Times New Roman" w:hAnsi="Arial" w:cs="Arial"/>
          <w:sz w:val="18"/>
          <w:szCs w:val="18"/>
        </w:rPr>
        <w:t>(</w:t>
      </w:r>
      <w:r w:rsidR="0027472B" w:rsidRPr="0027472B">
        <w:rPr>
          <w:rStyle w:val="tooltipfaq"/>
          <w:rFonts w:ascii="Arial" w:eastAsia="Times New Roman" w:hAnsi="Arial" w:cs="Arial"/>
          <w:sz w:val="18"/>
          <w:szCs w:val="18"/>
        </w:rPr>
        <w:t>2003 Convention for the Safeguarding of the Intangible Cultural Heritage</w:t>
      </w:r>
      <w:r w:rsidR="0027472B" w:rsidRPr="0027472B">
        <w:rPr>
          <w:rFonts w:ascii="Arial" w:eastAsia="Times New Roman" w:hAnsi="Arial" w:cs="Arial"/>
          <w:sz w:val="18"/>
          <w:szCs w:val="18"/>
        </w:rPr>
        <w:t>)</w:t>
      </w:r>
    </w:p>
    <w:p w:rsidR="007F6E80" w:rsidRPr="0027472B" w:rsidRDefault="007F6E80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27472B">
        <w:rPr>
          <w:rFonts w:ascii="Arial" w:eastAsia="Times New Roman" w:hAnsi="Arial" w:cs="Arial"/>
          <w:sz w:val="18"/>
          <w:szCs w:val="18"/>
        </w:rPr>
        <w:t>Úmluv</w:t>
      </w:r>
      <w:r w:rsidR="00C2512F" w:rsidRPr="0027472B">
        <w:rPr>
          <w:rFonts w:ascii="Arial" w:eastAsia="Times New Roman" w:hAnsi="Arial" w:cs="Arial"/>
          <w:sz w:val="18"/>
          <w:szCs w:val="18"/>
        </w:rPr>
        <w:t>a o ochraně a podpoře rozmanitosti kulturních projevů z roku 2005</w:t>
      </w:r>
      <w:r w:rsidR="0027472B" w:rsidRPr="0027472B">
        <w:rPr>
          <w:rFonts w:ascii="Arial" w:eastAsia="Times New Roman" w:hAnsi="Arial" w:cs="Arial"/>
          <w:sz w:val="18"/>
          <w:szCs w:val="18"/>
        </w:rPr>
        <w:t xml:space="preserve"> </w:t>
      </w:r>
      <w:r w:rsidR="00FE0973">
        <w:rPr>
          <w:rFonts w:ascii="Arial" w:eastAsia="Times New Roman" w:hAnsi="Arial" w:cs="Arial"/>
          <w:sz w:val="18"/>
          <w:szCs w:val="18"/>
        </w:rPr>
        <w:t>(</w:t>
      </w:r>
      <w:r w:rsidR="0027472B" w:rsidRPr="0027472B">
        <w:rPr>
          <w:rStyle w:val="tooltipfaq"/>
          <w:rFonts w:ascii="Arial" w:eastAsia="Times New Roman" w:hAnsi="Arial" w:cs="Arial"/>
          <w:sz w:val="18"/>
          <w:szCs w:val="18"/>
        </w:rPr>
        <w:t>2005 Convention on the Protection and Promotion of the Diversity of Cultural Expressions</w:t>
      </w:r>
      <w:r w:rsidR="0027472B" w:rsidRPr="0027472B">
        <w:rPr>
          <w:rFonts w:ascii="Arial" w:eastAsia="Times New Roman" w:hAnsi="Arial" w:cs="Arial"/>
          <w:sz w:val="18"/>
          <w:szCs w:val="18"/>
        </w:rPr>
        <w:t>)</w:t>
      </w:r>
    </w:p>
    <w:p w:rsidR="00F617F4" w:rsidRDefault="00C2512F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Úmluva o ochraně světového kulturního a přírodního dědictví (Úmluva o světovém dědictví)</w:t>
      </w:r>
      <w:r w:rsidR="0027472B">
        <w:rPr>
          <w:rFonts w:ascii="Arial" w:eastAsia="Times New Roman" w:hAnsi="Arial" w:cs="Arial"/>
          <w:sz w:val="18"/>
          <w:szCs w:val="18"/>
        </w:rPr>
        <w:t xml:space="preserve"> </w:t>
      </w:r>
      <w:r w:rsidR="0027472B">
        <w:rPr>
          <w:rFonts w:ascii="Arial" w:eastAsia="Times New Roman" w:hAnsi="Arial" w:cs="Arial"/>
          <w:sz w:val="20"/>
          <w:szCs w:val="18"/>
        </w:rPr>
        <w:t>(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Convention Concerning the Protection of the World Cultural and Natural Heritage (the World Heritage Convention))</w:t>
      </w:r>
    </w:p>
    <w:p w:rsidR="00F617F4" w:rsidRDefault="00EC71C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 Úmluva o biologické rozmanitosti</w:t>
      </w:r>
      <w:r w:rsidR="000B3447" w:rsidRPr="00D2520B">
        <w:rPr>
          <w:rStyle w:val="tooltipfaq"/>
          <w:rFonts w:ascii="Arial" w:eastAsia="Times New Roman" w:hAnsi="Arial" w:cs="Arial"/>
          <w:sz w:val="18"/>
          <w:szCs w:val="18"/>
        </w:rPr>
        <w:t xml:space="preserve"> (CBD)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(Convention on Biological Diversity (CBD))</w:t>
      </w:r>
    </w:p>
    <w:p w:rsidR="0027472B" w:rsidRDefault="007F6E80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4F4EF5">
        <w:rPr>
          <w:rFonts w:ascii="Arial" w:eastAsia="Times New Roman" w:hAnsi="Arial" w:cs="Arial"/>
          <w:sz w:val="18"/>
          <w:szCs w:val="18"/>
        </w:rPr>
        <w:t>Úmluva o mezinárodním obchodu s ohroženými druhy volně žijíích živočichů a rostlin</w:t>
      </w:r>
      <w:r w:rsidR="00EC71CB"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0B3447" w:rsidRPr="004F4EF5">
        <w:rPr>
          <w:rStyle w:val="tooltipfaq"/>
          <w:rFonts w:ascii="Arial" w:eastAsia="Times New Roman" w:hAnsi="Arial" w:cs="Arial"/>
          <w:sz w:val="18"/>
          <w:szCs w:val="18"/>
        </w:rPr>
        <w:t>(CITES)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(Convention on International Trade in Endangered Species in Wild Flora and Fauna (CITES))</w:t>
      </w:r>
    </w:p>
    <w:p w:rsidR="000B3447" w:rsidRPr="0027472B" w:rsidRDefault="007F6E80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27472B">
        <w:rPr>
          <w:rFonts w:ascii="Arial" w:eastAsia="Times New Roman" w:hAnsi="Arial" w:cs="Arial"/>
          <w:sz w:val="18"/>
          <w:szCs w:val="18"/>
        </w:rPr>
        <w:t>Úmluva o ochraně stěhovavých druhů volně žijících živočichů</w:t>
      </w:r>
      <w:r w:rsidR="00EC71CB"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0B3447" w:rsidRPr="0027472B">
        <w:rPr>
          <w:rStyle w:val="tooltipfaq"/>
          <w:rFonts w:ascii="Arial" w:eastAsia="Times New Roman" w:hAnsi="Arial" w:cs="Arial"/>
          <w:sz w:val="18"/>
          <w:szCs w:val="18"/>
        </w:rPr>
        <w:t>(CMS)</w:t>
      </w:r>
      <w:r w:rsidR="0027472B" w:rsidRP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(Convention on the Conservation of Migratory Species of Wild Animals (CMS)</w:t>
      </w:r>
      <w:r w:rsidR="0027472B" w:rsidRPr="0027472B">
        <w:rPr>
          <w:rFonts w:ascii="Arial" w:eastAsia="Times New Roman" w:hAnsi="Arial" w:cs="Arial"/>
          <w:sz w:val="18"/>
          <w:szCs w:val="18"/>
        </w:rPr>
        <w:t>)</w:t>
      </w:r>
    </w:p>
    <w:p w:rsidR="004F4EF5" w:rsidRPr="004F4EF5" w:rsidRDefault="004F4EF5" w:rsidP="000B3447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4F4EF5">
        <w:rPr>
          <w:rFonts w:ascii="Arial" w:eastAsia="Times New Roman" w:hAnsi="Arial" w:cs="Arial"/>
          <w:sz w:val="18"/>
          <w:szCs w:val="18"/>
        </w:rPr>
        <w:t>Úmluva o mokřadech majících mezinárodní význam především jako biotopy vodního ptactva (Ramsarská úmluva)</w:t>
      </w:r>
      <w:r w:rsidR="0027472B">
        <w:rPr>
          <w:rFonts w:ascii="Arial" w:eastAsia="Times New Roman" w:hAnsi="Arial" w:cs="Arial"/>
          <w:sz w:val="18"/>
          <w:szCs w:val="18"/>
        </w:rPr>
        <w:t xml:space="preserve"> (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Convention on Wetlands of International Importance (Ramsar Convention))</w:t>
      </w:r>
      <w:r w:rsidRPr="004F4EF5">
        <w:rPr>
          <w:rFonts w:ascii="Arial" w:eastAsia="Times New Roman" w:hAnsi="Arial" w:cs="Arial"/>
          <w:sz w:val="18"/>
          <w:szCs w:val="18"/>
        </w:rPr>
        <w:t xml:space="preserve"> </w:t>
      </w:r>
    </w:p>
    <w:p w:rsidR="0027472B" w:rsidRDefault="007F6E80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4F4EF5">
        <w:rPr>
          <w:rFonts w:ascii="Arial" w:eastAsia="Times New Roman" w:hAnsi="Arial" w:cs="Arial"/>
          <w:sz w:val="18"/>
          <w:szCs w:val="18"/>
        </w:rPr>
        <w:t xml:space="preserve">Mezinárodní úmluva o ochraně rostlin </w:t>
      </w:r>
      <w:r w:rsidR="000B3447" w:rsidRPr="004F4EF5">
        <w:rPr>
          <w:rStyle w:val="tooltipfaq"/>
          <w:rFonts w:ascii="Arial" w:eastAsia="Times New Roman" w:hAnsi="Arial" w:cs="Arial"/>
          <w:sz w:val="18"/>
          <w:szCs w:val="18"/>
        </w:rPr>
        <w:t>(IPPC)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(International Plant Protection Convention (IPPC))</w:t>
      </w:r>
    </w:p>
    <w:p w:rsidR="0027472B" w:rsidRDefault="004F4EF5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27472B">
        <w:rPr>
          <w:rFonts w:ascii="Arial" w:eastAsia="Times New Roman" w:hAnsi="Arial" w:cs="Arial"/>
          <w:sz w:val="18"/>
          <w:szCs w:val="18"/>
        </w:rPr>
        <w:t>Mezinárodní smlouva o genetických zdrojů rostlin pro výživu a zemědělství (ITPGRFA)</w:t>
      </w:r>
      <w:r w:rsidR="0027472B" w:rsidRPr="0027472B">
        <w:rPr>
          <w:rFonts w:ascii="Arial" w:eastAsia="Times New Roman" w:hAnsi="Arial" w:cs="Arial"/>
          <w:sz w:val="18"/>
          <w:szCs w:val="18"/>
        </w:rPr>
        <w:t xml:space="preserve"> (</w:t>
      </w:r>
      <w:r w:rsidR="0027472B" w:rsidRPr="0027472B">
        <w:rPr>
          <w:rStyle w:val="tooltipfaq"/>
          <w:rFonts w:ascii="Arial" w:eastAsia="Times New Roman" w:hAnsi="Arial" w:cs="Arial"/>
          <w:sz w:val="18"/>
          <w:szCs w:val="18"/>
        </w:rPr>
        <w:t>International Treaty on Plant Genetic Resources for Food and Agriculture (ITPGRFA)</w:t>
      </w:r>
      <w:r w:rsidR="0027472B" w:rsidRPr="0027472B">
        <w:rPr>
          <w:rFonts w:ascii="Arial" w:eastAsia="Times New Roman" w:hAnsi="Arial" w:cs="Arial"/>
          <w:sz w:val="18"/>
          <w:szCs w:val="18"/>
        </w:rPr>
        <w:t>)</w:t>
      </w:r>
    </w:p>
    <w:p w:rsidR="000B3447" w:rsidRPr="0027472B" w:rsidRDefault="000B3447" w:rsidP="0027472B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27472B">
        <w:rPr>
          <w:rStyle w:val="tooltipfaq"/>
          <w:rFonts w:ascii="Arial" w:eastAsia="Times New Roman" w:hAnsi="Arial" w:cs="Arial"/>
          <w:sz w:val="18"/>
          <w:szCs w:val="18"/>
        </w:rPr>
        <w:t>Národní Focal Point (světové dědictví)</w:t>
      </w:r>
      <w:r w:rsidR="0027472B" w:rsidRP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(National Focal Point (World Heritage)</w:t>
      </w:r>
      <w:r w:rsidR="0027472B" w:rsidRPr="0027472B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4F4EF5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Druhý protokol Haagské úmluvy na ochranu kulturních statků v případě ozbrojeného konfliktu </w:t>
      </w:r>
      <w:r w:rsidR="0027472B">
        <w:rPr>
          <w:rFonts w:ascii="Arial" w:eastAsia="Times New Roman" w:hAnsi="Arial" w:cs="Arial"/>
          <w:sz w:val="18"/>
          <w:szCs w:val="18"/>
        </w:rPr>
        <w:t>(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Second Protocol to the 1954 Hague Convention for the Protection of Cultural Property in the Event of Armed Conflict)</w:t>
      </w:r>
    </w:p>
    <w:p w:rsidR="003921B8" w:rsidRDefault="000B3447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0B3447">
        <w:rPr>
          <w:rStyle w:val="tooltipfaq"/>
          <w:rFonts w:ascii="Arial" w:eastAsia="Times New Roman" w:hAnsi="Arial" w:cs="Arial"/>
          <w:sz w:val="18"/>
          <w:szCs w:val="18"/>
        </w:rPr>
        <w:t xml:space="preserve">Globální geoparky UNESCO 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(UNESCO Global Geoparks)</w:t>
      </w:r>
    </w:p>
    <w:p w:rsidR="003921B8" w:rsidRDefault="000B3447">
      <w:pPr>
        <w:keepNext/>
        <w:numPr>
          <w:ilvl w:val="0"/>
          <w:numId w:val="2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Program </w:t>
      </w:r>
      <w:r w:rsidRPr="000B3447">
        <w:rPr>
          <w:rStyle w:val="tooltipfaq"/>
          <w:rFonts w:ascii="Arial" w:eastAsia="Times New Roman" w:hAnsi="Arial" w:cs="Arial"/>
          <w:sz w:val="18"/>
          <w:szCs w:val="18"/>
        </w:rPr>
        <w:t xml:space="preserve">UNESCO </w:t>
      </w:r>
      <w:r>
        <w:rPr>
          <w:rStyle w:val="tooltipfaq"/>
          <w:rFonts w:ascii="Arial" w:eastAsia="Times New Roman" w:hAnsi="Arial" w:cs="Arial"/>
          <w:sz w:val="18"/>
          <w:szCs w:val="18"/>
        </w:rPr>
        <w:t>člověk a biosféra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(UNESCO Man and the Biosphere Programme)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7F6E80" w:rsidRDefault="000B3447" w:rsidP="000B3447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;bezpředmětné;ne;ano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"/>
        <w:gridCol w:w="7762"/>
        <w:gridCol w:w="1361"/>
        <w:gridCol w:w="331"/>
        <w:gridCol w:w="441"/>
      </w:tblGrid>
      <w:tr w:rsidR="000B3447" w:rsidTr="007F6E80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4F4EF5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Bezpředmětné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4F4EF5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4F4EF5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ochraně světového kulturního a přírodního dědictví 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biologické rozmanitosti 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(CBD)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mezinárodním obchodu s ohroženými druhy volně žijíích živočichů a rostlin 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(CITES)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Úmluva o ochraně stěhovavých druhů volně žijících živočichů 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(CMS)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Úmluva o mokřadech majících mezinárodní význam především jako biotopy vodního ptactva (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>Ramsar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ská úmluva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Mezinárodní smlouva o genetických zdrojů rostlin pro výživu a zemědělství (ITPGRFA)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2.4.1.7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Mezinárodní úmluva o ochraně rostlin (IPPC)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2.4.1.8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4F4EF5" w:rsidP="004F4EF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Haagská úmluva na ochranu kulturních statků v případě ozbrojeného konfliktu z roku 1954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2.4.1.9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4F4EF5" w:rsidP="004F4EF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Druhý protokol Haagské úmluvy na ochranu kulturních statků v případě ozbrojeného konfliktu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2.4.1.10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Pr="004F4EF5" w:rsidRDefault="00D2520B" w:rsidP="00D2520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D2520B">
              <w:rPr>
                <w:rStyle w:val="tooltipfaq"/>
                <w:rFonts w:ascii="Arial" w:eastAsia="Times New Roman" w:hAnsi="Arial" w:cs="Arial"/>
                <w:sz w:val="18"/>
                <w:szCs w:val="18"/>
              </w:rPr>
              <w:t xml:space="preserve">Úmluva </w:t>
            </w:r>
            <w:r w:rsidRPr="00D2520B">
              <w:rPr>
                <w:rFonts w:ascii="Arial" w:hAnsi="Arial" w:cs="Arial"/>
                <w:sz w:val="18"/>
                <w:szCs w:val="18"/>
              </w:rPr>
              <w:t>o opatřeních k zákazu a zamezení nedovoleného dovozu, vývozu a převodu vlastnictví kulturních statků z roku</w:t>
            </w:r>
            <w:r w:rsidRPr="00D2520B">
              <w:rPr>
                <w:rStyle w:val="tooltipfaq"/>
                <w:rFonts w:ascii="Arial" w:eastAsia="Times New Roman" w:hAnsi="Arial" w:cs="Arial"/>
                <w:sz w:val="18"/>
                <w:szCs w:val="18"/>
              </w:rPr>
              <w:t xml:space="preserve"> 1970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Pr="004F4EF5" w:rsidRDefault="00D2520B" w:rsidP="00D2520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D2520B">
              <w:rPr>
                <w:rFonts w:ascii="Arial" w:eastAsia="Times New Roman" w:hAnsi="Arial" w:cs="Arial"/>
                <w:sz w:val="18"/>
                <w:szCs w:val="18"/>
              </w:rPr>
              <w:t>Úmluva o ochraně podvodního dědictví z roku 2001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Pr="004F4EF5" w:rsidRDefault="00D2520B" w:rsidP="00D2520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D2520B">
              <w:rPr>
                <w:rFonts w:ascii="Arial" w:eastAsia="Times New Roman" w:hAnsi="Arial" w:cs="Arial"/>
                <w:sz w:val="18"/>
                <w:szCs w:val="18"/>
              </w:rPr>
              <w:t>Úmluva o ochraně nehmotného kulturního dědictví z roku 2003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Úmluva o ochraně a podpoře rozmanitosti kulturních projevů z roku 2005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Program člověk a biosféra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B3447" w:rsidTr="007F6E80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0B3447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2.4.1.15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3447" w:rsidRDefault="007F6E80" w:rsidP="007F6E8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Globální geoparky</w:t>
            </w:r>
            <w:r w:rsidR="000B34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B3447" w:rsidRDefault="000B3447" w:rsidP="007F6E8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2.4.2 </w:t>
      </w:r>
      <w:r w:rsidR="0071611F" w:rsidRPr="000D28CA">
        <w:rPr>
          <w:rFonts w:eastAsia="Times New Roman"/>
        </w:rPr>
        <w:t xml:space="preserve">– </w:t>
      </w:r>
      <w:r w:rsidR="00920D75" w:rsidRPr="000D28CA">
        <w:rPr>
          <w:rFonts w:eastAsia="Times New Roman"/>
        </w:rPr>
        <w:t xml:space="preserve">V příslušných případech </w:t>
      </w:r>
      <w:r w:rsidR="00247BF0" w:rsidRPr="000D28CA">
        <w:rPr>
          <w:rFonts w:eastAsia="Times New Roman"/>
        </w:rPr>
        <w:t>uveďte</w:t>
      </w:r>
      <w:r w:rsidR="00920D75" w:rsidRPr="000D28CA">
        <w:rPr>
          <w:rFonts w:eastAsia="Times New Roman"/>
        </w:rPr>
        <w:t xml:space="preserve"> komentář týkající se komunikace mezi </w:t>
      </w:r>
      <w:r w:rsidR="004F4EF5">
        <w:rPr>
          <w:rFonts w:eastAsia="Times New Roman"/>
        </w:rPr>
        <w:t>focal point</w:t>
      </w:r>
      <w:r w:rsidR="00920D75" w:rsidRPr="000D28CA">
        <w:rPr>
          <w:rFonts w:eastAsia="Times New Roman"/>
        </w:rPr>
        <w:t xml:space="preserve"> světového dědictví a </w:t>
      </w:r>
      <w:r w:rsidR="004F4EF5">
        <w:rPr>
          <w:rFonts w:eastAsia="Times New Roman"/>
        </w:rPr>
        <w:t>focal point</w:t>
      </w:r>
      <w:r w:rsidR="00920D75" w:rsidRPr="000D28CA">
        <w:rPr>
          <w:rFonts w:eastAsia="Times New Roman"/>
        </w:rPr>
        <w:t xml:space="preserve"> jiných </w:t>
      </w:r>
      <w:r w:rsidR="004F4EF5">
        <w:rPr>
          <w:rFonts w:eastAsia="Times New Roman"/>
        </w:rPr>
        <w:t>Ú</w:t>
      </w:r>
      <w:r w:rsidR="004F4EF5" w:rsidRPr="000D28CA">
        <w:rPr>
          <w:rFonts w:eastAsia="Times New Roman"/>
        </w:rPr>
        <w:t>mluv</w:t>
      </w:r>
      <w:r w:rsidR="00920D75" w:rsidRPr="000D28CA">
        <w:rPr>
          <w:rFonts w:eastAsia="Times New Roman"/>
        </w:rPr>
        <w:t xml:space="preserve">/programů: </w:t>
      </w:r>
      <w:r w:rsidRPr="000D28CA">
        <w:rPr>
          <w:rFonts w:eastAsia="Times New Roman"/>
        </w:rPr>
        <w:t xml:space="preserve"> </w:t>
      </w:r>
    </w:p>
    <w:p w:rsidR="004F4EF5" w:rsidRDefault="004F4EF5" w:rsidP="004F4EF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3921B8" w:rsidRDefault="004F4EF5">
      <w:pPr>
        <w:keepNext/>
        <w:numPr>
          <w:ilvl w:val="0"/>
          <w:numId w:val="6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Národní focal point (světové dědictví)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3B3684">
        <w:rPr>
          <w:rStyle w:val="tooltipfaq"/>
          <w:rFonts w:ascii="Arial" w:eastAsia="Times New Roman" w:hAnsi="Arial" w:cs="Arial"/>
          <w:sz w:val="18"/>
          <w:szCs w:val="18"/>
        </w:rPr>
        <w:t>–</w:t>
      </w:r>
      <w:r w:rsidR="008951DA" w:rsidRPr="008951DA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3B3684">
        <w:rPr>
          <w:rStyle w:val="tooltipfaq"/>
          <w:rFonts w:ascii="Arial" w:eastAsia="Times New Roman" w:hAnsi="Arial" w:cs="Arial"/>
          <w:sz w:val="18"/>
          <w:szCs w:val="18"/>
        </w:rPr>
        <w:t>(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National Focal Point (World Heritage)</w:t>
      </w:r>
      <w:r w:rsidR="003B3684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20D7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2.4.3 </w:t>
      </w:r>
      <w:r w:rsidR="00920D75" w:rsidRPr="000D28CA">
        <w:rPr>
          <w:rFonts w:eastAsia="Times New Roman"/>
        </w:rPr>
        <w:t xml:space="preserve">– </w:t>
      </w:r>
      <w:r w:rsidR="004F4EF5" w:rsidRPr="000D28CA">
        <w:rPr>
          <w:rFonts w:eastAsia="Times New Roman"/>
        </w:rPr>
        <w:t>J</w:t>
      </w:r>
      <w:r w:rsidR="004F4EF5">
        <w:rPr>
          <w:rFonts w:eastAsia="Times New Roman"/>
        </w:rPr>
        <w:t>e focal point</w:t>
      </w:r>
      <w:r w:rsidR="00920D75" w:rsidRPr="000D28CA">
        <w:rPr>
          <w:rFonts w:eastAsia="Times New Roman"/>
        </w:rPr>
        <w:t xml:space="preserve"> světového dědictví zapojen do revize a </w:t>
      </w:r>
      <w:r w:rsidR="006323A8">
        <w:rPr>
          <w:rFonts w:eastAsia="Times New Roman"/>
        </w:rPr>
        <w:t>provádění</w:t>
      </w:r>
      <w:r w:rsidR="006323A8" w:rsidRPr="000D28CA">
        <w:rPr>
          <w:rFonts w:eastAsia="Times New Roman"/>
        </w:rPr>
        <w:t xml:space="preserve"> </w:t>
      </w:r>
      <w:r w:rsidR="00920D75" w:rsidRPr="000D28CA">
        <w:rPr>
          <w:rFonts w:eastAsia="Times New Roman"/>
        </w:rPr>
        <w:t xml:space="preserve">národních strategií, </w:t>
      </w:r>
      <w:r w:rsidR="00293CB3">
        <w:rPr>
          <w:rFonts w:eastAsia="Times New Roman"/>
        </w:rPr>
        <w:t>strategií</w:t>
      </w:r>
      <w:r w:rsidR="00920D75" w:rsidRPr="000D28CA">
        <w:rPr>
          <w:rFonts w:eastAsia="Times New Roman"/>
        </w:rPr>
        <w:t xml:space="preserve"> a akčních plánů </w:t>
      </w:r>
      <w:r w:rsidR="004F4EF5">
        <w:rPr>
          <w:rFonts w:eastAsia="Times New Roman"/>
        </w:rPr>
        <w:t xml:space="preserve">přírodního </w:t>
      </w:r>
      <w:r w:rsidR="00920D75" w:rsidRPr="000D28CA">
        <w:rPr>
          <w:rFonts w:eastAsia="Times New Roman"/>
        </w:rPr>
        <w:t>světového dědictví v míře přesahující specifické otázky související se světovým dědictvím?</w:t>
      </w:r>
    </w:p>
    <w:p w:rsidR="004F4EF5" w:rsidRDefault="004F4EF5" w:rsidP="004F4EF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4F4EF5" w:rsidRDefault="004F4EF5" w:rsidP="004F4EF5">
      <w:pPr>
        <w:keepNext/>
        <w:numPr>
          <w:ilvl w:val="0"/>
          <w:numId w:val="2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4F4EF5" w:rsidRDefault="004F4EF5" w:rsidP="004F4EF5">
      <w:pPr>
        <w:keepNext/>
        <w:numPr>
          <w:ilvl w:val="0"/>
          <w:numId w:val="2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Národní focal point (světové dědictví)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3B3684">
        <w:rPr>
          <w:rStyle w:val="tooltipfaq"/>
          <w:rFonts w:ascii="Arial" w:eastAsia="Times New Roman" w:hAnsi="Arial" w:cs="Arial"/>
          <w:sz w:val="18"/>
          <w:szCs w:val="18"/>
        </w:rPr>
        <w:t>(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>National Focal Point (World Heritage)</w:t>
      </w:r>
      <w:r w:rsidR="003B3684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9"/>
        <w:gridCol w:w="9108"/>
        <w:gridCol w:w="549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2.4.3.1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2.4.3.2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920D7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2.4.4 </w:t>
      </w:r>
      <w:r w:rsidR="0071611F" w:rsidRPr="000D28CA">
        <w:rPr>
          <w:rFonts w:eastAsia="Times New Roman"/>
        </w:rPr>
        <w:t>–</w:t>
      </w:r>
      <w:r w:rsidR="00920D75" w:rsidRPr="000D28CA">
        <w:rPr>
          <w:rFonts w:eastAsia="Times New Roman"/>
        </w:rPr>
        <w:t xml:space="preserve"> </w:t>
      </w:r>
      <w:r w:rsidR="004F4EF5" w:rsidRPr="000D28CA">
        <w:rPr>
          <w:rFonts w:eastAsia="Times New Roman"/>
        </w:rPr>
        <w:t>J</w:t>
      </w:r>
      <w:r w:rsidR="004F4EF5">
        <w:rPr>
          <w:rFonts w:eastAsia="Times New Roman"/>
        </w:rPr>
        <w:t>e</w:t>
      </w:r>
      <w:r w:rsidR="004F4EF5" w:rsidRPr="000D28CA">
        <w:rPr>
          <w:rFonts w:eastAsia="Times New Roman"/>
        </w:rPr>
        <w:t xml:space="preserve"> </w:t>
      </w:r>
      <w:r w:rsidR="004F4EF5">
        <w:rPr>
          <w:rFonts w:eastAsia="Times New Roman"/>
        </w:rPr>
        <w:t>focal point</w:t>
      </w:r>
      <w:r w:rsidR="00920D75" w:rsidRPr="000D28CA">
        <w:rPr>
          <w:rFonts w:eastAsia="Times New Roman"/>
        </w:rPr>
        <w:t xml:space="preserve"> světového dědictví zapojen do revize a </w:t>
      </w:r>
      <w:r w:rsidR="006323A8">
        <w:rPr>
          <w:rFonts w:eastAsia="Times New Roman"/>
        </w:rPr>
        <w:t>provádění</w:t>
      </w:r>
      <w:r w:rsidR="006323A8" w:rsidRPr="000D28CA">
        <w:rPr>
          <w:rFonts w:eastAsia="Times New Roman"/>
        </w:rPr>
        <w:t xml:space="preserve"> </w:t>
      </w:r>
      <w:r w:rsidR="00920D75" w:rsidRPr="000D28CA">
        <w:rPr>
          <w:rFonts w:eastAsia="Times New Roman"/>
        </w:rPr>
        <w:t xml:space="preserve">národních strategií, </w:t>
      </w:r>
      <w:r w:rsidR="00293CB3">
        <w:rPr>
          <w:rFonts w:eastAsia="Times New Roman"/>
        </w:rPr>
        <w:t>strategií</w:t>
      </w:r>
      <w:r w:rsidR="00920D75" w:rsidRPr="000D28CA">
        <w:rPr>
          <w:rFonts w:eastAsia="Times New Roman"/>
        </w:rPr>
        <w:t xml:space="preserve"> a akčních plánů </w:t>
      </w:r>
      <w:r w:rsidR="00A108A1" w:rsidRPr="000D28CA">
        <w:rPr>
          <w:rFonts w:eastAsia="Times New Roman"/>
        </w:rPr>
        <w:t>kulturního</w:t>
      </w:r>
      <w:r w:rsidR="00920D75" w:rsidRPr="000D28CA">
        <w:rPr>
          <w:rFonts w:eastAsia="Times New Roman"/>
        </w:rPr>
        <w:t xml:space="preserve"> dědictví v míře přesahující specifické otázky související se světovým dědictvím?</w:t>
      </w:r>
      <w:r w:rsidR="0071611F" w:rsidRPr="000D28CA">
        <w:rPr>
          <w:rFonts w:eastAsia="Times New Roman"/>
        </w:rPr>
        <w:t xml:space="preserve"> </w:t>
      </w:r>
      <w:r w:rsidRPr="000D28CA">
        <w:rPr>
          <w:rFonts w:eastAsia="Times New Roman"/>
        </w:rPr>
        <w:t xml:space="preserve"> </w:t>
      </w:r>
    </w:p>
    <w:p w:rsidR="004F4EF5" w:rsidRDefault="004F4EF5" w:rsidP="004F4EF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4F4EF5" w:rsidRDefault="004F4EF5" w:rsidP="004F4EF5">
      <w:pPr>
        <w:keepNext/>
        <w:numPr>
          <w:ilvl w:val="0"/>
          <w:numId w:val="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Kulturní dědictví 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>(cultural heritage)</w:t>
      </w:r>
    </w:p>
    <w:p w:rsidR="004F4EF5" w:rsidRDefault="004F4EF5" w:rsidP="004F4EF5">
      <w:pPr>
        <w:keepNext/>
        <w:numPr>
          <w:ilvl w:val="0"/>
          <w:numId w:val="3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národní Focal Point (světové dědictví )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National Focal Point (World Heritage)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9"/>
        <w:gridCol w:w="9108"/>
        <w:gridCol w:w="549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2.4.4.1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2.4.4.2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981D05" w:rsidRPr="003605DF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2.5.</w:t>
      </w:r>
      <w:r w:rsidR="0071611F" w:rsidRPr="000D28CA">
        <w:rPr>
          <w:rFonts w:eastAsia="Times New Roman"/>
          <w:sz w:val="27"/>
          <w:szCs w:val="27"/>
        </w:rPr>
        <w:t xml:space="preserve"> Doporučení </w:t>
      </w:r>
      <w:r w:rsidRPr="000D28CA">
        <w:rPr>
          <w:rFonts w:eastAsia="Times New Roman"/>
          <w:sz w:val="27"/>
          <w:szCs w:val="27"/>
        </w:rPr>
        <w:t xml:space="preserve">UNESCO </w:t>
      </w:r>
    </w:p>
    <w:p w:rsidR="00981D05" w:rsidRPr="003605DF" w:rsidRDefault="00981D05" w:rsidP="00981D05">
      <w:pPr>
        <w:pStyle w:val="FormtovanvHTML"/>
        <w:shd w:val="clear" w:color="auto" w:fill="FFFFFF"/>
        <w:rPr>
          <w:rFonts w:ascii="Arial" w:hAnsi="Arial" w:cs="Arial"/>
          <w:color w:val="212121"/>
        </w:rPr>
      </w:pPr>
      <w:r w:rsidRPr="003605DF">
        <w:rPr>
          <w:rFonts w:ascii="Arial" w:hAnsi="Arial" w:cs="Arial"/>
          <w:color w:val="212121"/>
        </w:rPr>
        <w:t xml:space="preserve">Pro implementaci Úmluvy o světovém dědictví jsou zvláště relevantní dvě doporučení UNESCO. Jedná se o </w:t>
      </w:r>
      <w:r w:rsidR="00804E83" w:rsidRPr="003605DF">
        <w:rPr>
          <w:rFonts w:ascii="Arial" w:hAnsi="Arial" w:cs="Arial"/>
          <w:color w:val="212121"/>
        </w:rPr>
        <w:t>D</w:t>
      </w:r>
      <w:r w:rsidRPr="003605DF">
        <w:rPr>
          <w:rFonts w:ascii="Arial" w:hAnsi="Arial" w:cs="Arial"/>
          <w:color w:val="212121"/>
        </w:rPr>
        <w:t>oporučení z roku 1972 týkající se ochrany kulturního a přírodního dědictví na národní úrovni</w:t>
      </w:r>
      <w:r w:rsidR="00804E83" w:rsidRPr="003605DF">
        <w:rPr>
          <w:rFonts w:ascii="Arial" w:hAnsi="Arial" w:cs="Arial"/>
          <w:color w:val="212121"/>
        </w:rPr>
        <w:t xml:space="preserve"> (</w:t>
      </w:r>
      <w:hyperlink r:id="rId12" w:anchor="page=145" w:tgtFrame="_blank" w:history="1">
        <w:r w:rsidR="00804E83" w:rsidRPr="003605DF">
          <w:rPr>
            <w:rStyle w:val="Hypertextovodkaz"/>
            <w:rFonts w:ascii="Arial" w:eastAsiaTheme="minorEastAsia" w:hAnsi="Arial" w:cs="Arial"/>
          </w:rPr>
          <w:t>1972 Recommendation concerning the Protection, at National Level, of the Cultural and Natural Heritage</w:t>
        </w:r>
      </w:hyperlink>
      <w:r w:rsidR="00804E83" w:rsidRPr="003605DF">
        <w:rPr>
          <w:rFonts w:ascii="Arial" w:hAnsi="Arial" w:cs="Arial"/>
        </w:rPr>
        <w:t xml:space="preserve">) </w:t>
      </w:r>
      <w:r w:rsidRPr="003605DF">
        <w:rPr>
          <w:rFonts w:ascii="Arial" w:hAnsi="Arial" w:cs="Arial"/>
          <w:color w:val="212121"/>
        </w:rPr>
        <w:t xml:space="preserve"> a </w:t>
      </w:r>
      <w:r w:rsidR="00804E83" w:rsidRPr="003605DF">
        <w:rPr>
          <w:rFonts w:ascii="Arial" w:hAnsi="Arial" w:cs="Arial"/>
          <w:color w:val="212121"/>
        </w:rPr>
        <w:t>D</w:t>
      </w:r>
      <w:r w:rsidRPr="003605DF">
        <w:rPr>
          <w:rFonts w:ascii="Arial" w:hAnsi="Arial" w:cs="Arial"/>
          <w:color w:val="212121"/>
        </w:rPr>
        <w:t>oporučení z roku 2011 o historické městské krajině</w:t>
      </w:r>
      <w:r w:rsidR="00804E83" w:rsidRPr="003605DF">
        <w:rPr>
          <w:rFonts w:ascii="Arial" w:hAnsi="Arial" w:cs="Arial"/>
          <w:color w:val="212121"/>
        </w:rPr>
        <w:t xml:space="preserve"> (</w:t>
      </w:r>
      <w:hyperlink r:id="rId13" w:tgtFrame="_blank" w:history="1">
        <w:r w:rsidR="00804E83" w:rsidRPr="003605DF">
          <w:rPr>
            <w:rStyle w:val="Hypertextovodkaz"/>
            <w:rFonts w:ascii="Arial" w:eastAsiaTheme="minorEastAsia" w:hAnsi="Arial" w:cs="Arial"/>
          </w:rPr>
          <w:t>2011 Recommendation on the Historic Urban Landscape</w:t>
        </w:r>
      </w:hyperlink>
      <w:r w:rsidR="00804E83" w:rsidRPr="003605DF">
        <w:rPr>
          <w:rFonts w:ascii="Arial" w:hAnsi="Arial" w:cs="Arial"/>
        </w:rPr>
        <w:t>)</w:t>
      </w:r>
      <w:r w:rsidRPr="003605DF">
        <w:rPr>
          <w:rFonts w:ascii="Arial" w:hAnsi="Arial" w:cs="Arial"/>
          <w:color w:val="212121"/>
        </w:rPr>
        <w:t xml:space="preserve">. Tato otázka vyžaduje zpětnou vazbu o tom, do jaké míry je tento stát zohledňuje při tvorbě národních </w:t>
      </w:r>
      <w:r w:rsidR="00293CB3">
        <w:rPr>
          <w:rFonts w:ascii="Arial" w:hAnsi="Arial" w:cs="Arial"/>
          <w:color w:val="212121"/>
        </w:rPr>
        <w:t>strategií</w:t>
      </w:r>
      <w:r w:rsidR="00804E83" w:rsidRPr="003605DF">
        <w:rPr>
          <w:rFonts w:ascii="Arial" w:hAnsi="Arial" w:cs="Arial"/>
          <w:color w:val="212121"/>
        </w:rPr>
        <w:t>/strategií</w:t>
      </w:r>
      <w:r w:rsidRPr="003605DF">
        <w:rPr>
          <w:rFonts w:ascii="Arial" w:hAnsi="Arial" w:cs="Arial"/>
          <w:color w:val="212121"/>
        </w:rPr>
        <w:t xml:space="preserve"> na ochranu kulturního a přírodního dědictví.</w:t>
      </w:r>
    </w:p>
    <w:p w:rsidR="005023D4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2.5.1 </w:t>
      </w:r>
      <w:r w:rsidR="0071611F" w:rsidRPr="000D28CA">
        <w:rPr>
          <w:rFonts w:eastAsia="Times New Roman"/>
        </w:rPr>
        <w:t xml:space="preserve">– </w:t>
      </w:r>
      <w:r w:rsidR="005023D4" w:rsidRPr="000D28CA">
        <w:rPr>
          <w:rFonts w:eastAsia="Times New Roman"/>
        </w:rPr>
        <w:t xml:space="preserve">Využívá váš smluvní stát </w:t>
      </w:r>
      <w:r w:rsidR="00804E83">
        <w:rPr>
          <w:rFonts w:eastAsia="Times New Roman"/>
        </w:rPr>
        <w:t>D</w:t>
      </w:r>
      <w:r w:rsidR="00804E83" w:rsidRPr="000D28CA">
        <w:rPr>
          <w:rFonts w:eastAsia="Times New Roman"/>
        </w:rPr>
        <w:t xml:space="preserve">oporučení </w:t>
      </w:r>
      <w:r w:rsidR="005023D4" w:rsidRPr="000D28CA">
        <w:rPr>
          <w:rFonts w:eastAsia="Times New Roman"/>
        </w:rPr>
        <w:t xml:space="preserve">z roku 1972 a </w:t>
      </w:r>
      <w:r w:rsidR="00804E83">
        <w:rPr>
          <w:rFonts w:eastAsia="Times New Roman"/>
        </w:rPr>
        <w:t>D</w:t>
      </w:r>
      <w:r w:rsidR="005023D4" w:rsidRPr="000D28CA">
        <w:rPr>
          <w:rFonts w:eastAsia="Times New Roman"/>
        </w:rPr>
        <w:t xml:space="preserve">oporučení z roku 2011 pro stanovování </w:t>
      </w:r>
      <w:r w:rsidR="00293CB3">
        <w:rPr>
          <w:rFonts w:eastAsia="Times New Roman"/>
        </w:rPr>
        <w:t>strategií</w:t>
      </w:r>
      <w:r w:rsidR="005023D4" w:rsidRPr="000D28CA">
        <w:rPr>
          <w:rFonts w:eastAsia="Times New Roman"/>
        </w:rPr>
        <w:t xml:space="preserve"> nebo strategií na ochranu kulturního a přírodního dědictví?</w:t>
      </w:r>
    </w:p>
    <w:p w:rsidR="00981D05" w:rsidRDefault="00981D05" w:rsidP="00981D0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Key terms</w:t>
      </w:r>
    </w:p>
    <w:p w:rsidR="003921B8" w:rsidRDefault="00981D05">
      <w:pPr>
        <w:keepNext/>
        <w:numPr>
          <w:ilvl w:val="0"/>
          <w:numId w:val="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981D05">
        <w:rPr>
          <w:rStyle w:val="tooltipfaq"/>
          <w:rFonts w:ascii="Arial" w:eastAsia="Times New Roman" w:hAnsi="Arial" w:cs="Arial"/>
          <w:sz w:val="18"/>
          <w:szCs w:val="18"/>
        </w:rPr>
        <w:t xml:space="preserve">Doporučení týkající se ochrany kulturního a přírodního dědictví na národní úrovni z roku 1972 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>(1972 Recommendation concerning the Protection, at the National level, of the Cultural and Natural Heritage)</w:t>
      </w:r>
    </w:p>
    <w:p w:rsidR="003921B8" w:rsidRDefault="00981D05">
      <w:pPr>
        <w:keepNext/>
        <w:numPr>
          <w:ilvl w:val="0"/>
          <w:numId w:val="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981D05">
        <w:rPr>
          <w:rStyle w:val="tooltipfaq"/>
          <w:rFonts w:ascii="Arial" w:eastAsia="Times New Roman" w:hAnsi="Arial" w:cs="Arial"/>
          <w:sz w:val="18"/>
          <w:szCs w:val="18"/>
        </w:rPr>
        <w:t>Doporučení týkající historické městské krajiny z roku 2011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</w:t>
      </w:r>
      <w:r w:rsidR="00804E83">
        <w:rPr>
          <w:rFonts w:ascii="Arial" w:eastAsia="Times New Roman" w:hAnsi="Arial" w:cs="Arial"/>
          <w:sz w:val="18"/>
          <w:szCs w:val="18"/>
        </w:rPr>
        <w:t>2011 Recommendation on the Historic Urban Landscape)</w:t>
      </w:r>
    </w:p>
    <w:p w:rsidR="00981D05" w:rsidRDefault="00981D05" w:rsidP="00981D05">
      <w:pPr>
        <w:keepNext/>
        <w:numPr>
          <w:ilvl w:val="0"/>
          <w:numId w:val="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3921B8" w:rsidRDefault="00981D05">
      <w:pPr>
        <w:keepNext/>
        <w:numPr>
          <w:ilvl w:val="0"/>
          <w:numId w:val="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981D05">
        <w:rPr>
          <w:rStyle w:val="tooltipfaq"/>
          <w:rFonts w:ascii="Arial" w:eastAsia="Times New Roman" w:hAnsi="Arial" w:cs="Arial"/>
          <w:sz w:val="18"/>
          <w:szCs w:val="18"/>
        </w:rPr>
        <w:t xml:space="preserve">Přírodní dědictví 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>(natural heritage)</w:t>
      </w:r>
    </w:p>
    <w:p w:rsidR="003921B8" w:rsidRDefault="00981D05">
      <w:pPr>
        <w:keepNext/>
        <w:numPr>
          <w:ilvl w:val="0"/>
          <w:numId w:val="3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C407B2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4"/>
        <w:gridCol w:w="9070"/>
        <w:gridCol w:w="441"/>
        <w:gridCol w:w="351"/>
      </w:tblGrid>
      <w:tr w:rsidR="00981D05" w:rsidTr="00981D0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Ne </w:t>
            </w:r>
          </w:p>
        </w:tc>
      </w:tr>
      <w:tr w:rsidR="00981D05" w:rsidTr="00981D0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2.5.1.1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Doporučení týkající se ochrany kulturního a přírodního dědictví na národní úrovni z roku 1972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1D05" w:rsidRDefault="00981D05" w:rsidP="00981D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1D05" w:rsidRDefault="00981D05" w:rsidP="00981D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981D05" w:rsidTr="00981D0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2.5.1.2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1D05" w:rsidRDefault="00981D05" w:rsidP="00981D0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Doporučení týkající se historické městské krajiny z roku 2011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1D05" w:rsidRDefault="00981D05" w:rsidP="00981D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1D05" w:rsidRDefault="00981D05" w:rsidP="00981D0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2.5.2 </w:t>
      </w:r>
      <w:r w:rsidR="00771589" w:rsidRPr="000D28CA">
        <w:rPr>
          <w:rFonts w:eastAsia="Times New Roman"/>
        </w:rPr>
        <w:t xml:space="preserve">– </w:t>
      </w:r>
      <w:r w:rsidR="00247BF0" w:rsidRPr="000D28CA">
        <w:rPr>
          <w:rFonts w:eastAsia="Times New Roman"/>
        </w:rPr>
        <w:t>Popište</w:t>
      </w:r>
      <w:r w:rsidR="00771589" w:rsidRPr="000D28CA">
        <w:rPr>
          <w:rFonts w:eastAsia="Times New Roman"/>
        </w:rPr>
        <w:t xml:space="preserve"> prosím, jak účinně je každé </w:t>
      </w:r>
      <w:r w:rsidR="00143EBD">
        <w:rPr>
          <w:rFonts w:eastAsia="Times New Roman"/>
        </w:rPr>
        <w:t xml:space="preserve">z těchto </w:t>
      </w:r>
      <w:r w:rsidR="00771589" w:rsidRPr="000D28CA">
        <w:rPr>
          <w:rFonts w:eastAsia="Times New Roman"/>
        </w:rPr>
        <w:t xml:space="preserve">doporučení využíváno: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3</w:t>
      </w:r>
      <w:r w:rsidR="00F371F6" w:rsidRPr="000D28CA">
        <w:rPr>
          <w:rFonts w:eastAsia="Times New Roman"/>
          <w:sz w:val="27"/>
          <w:szCs w:val="27"/>
        </w:rPr>
        <w:t>. Indikativní seznam</w:t>
      </w:r>
      <w:r w:rsidR="00143EBD">
        <w:rPr>
          <w:rFonts w:eastAsia="Times New Roman"/>
          <w:sz w:val="27"/>
          <w:szCs w:val="27"/>
        </w:rPr>
        <w:t xml:space="preserve"> (</w:t>
      </w:r>
      <w:r w:rsidR="00143EBD">
        <w:rPr>
          <w:rFonts w:eastAsia="Times New Roman"/>
        </w:rPr>
        <w:t>Tentative List)</w:t>
      </w:r>
    </w:p>
    <w:p w:rsidR="005736C5" w:rsidRPr="000D28CA" w:rsidRDefault="00645EC7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3 shromažďuje údaje o procesu přípravy </w:t>
      </w:r>
      <w:r w:rsidR="00981D05">
        <w:rPr>
          <w:color w:val="666666"/>
        </w:rPr>
        <w:t>I</w:t>
      </w:r>
      <w:r w:rsidR="00981D05" w:rsidRPr="000D28CA">
        <w:rPr>
          <w:color w:val="666666"/>
        </w:rPr>
        <w:t xml:space="preserve">ndikativního </w:t>
      </w:r>
      <w:r w:rsidRPr="000D28CA">
        <w:rPr>
          <w:color w:val="666666"/>
        </w:rPr>
        <w:t xml:space="preserve">seznamu, o použitých nástrojích a pokynech, o potenciálních synergiích s jinými </w:t>
      </w:r>
      <w:r w:rsidR="00981D05">
        <w:rPr>
          <w:color w:val="666666"/>
        </w:rPr>
        <w:t>Ú</w:t>
      </w:r>
      <w:r w:rsidR="00981D05" w:rsidRPr="000D28CA">
        <w:rPr>
          <w:color w:val="666666"/>
        </w:rPr>
        <w:t xml:space="preserve">mluvami </w:t>
      </w:r>
      <w:r w:rsidRPr="000D28CA">
        <w:rPr>
          <w:color w:val="666666"/>
        </w:rPr>
        <w:t xml:space="preserve">týkajícími se statků na </w:t>
      </w:r>
      <w:r w:rsidR="00981D05">
        <w:rPr>
          <w:color w:val="666666"/>
        </w:rPr>
        <w:t>I</w:t>
      </w:r>
      <w:r w:rsidR="00981D05" w:rsidRPr="000D28CA">
        <w:rPr>
          <w:color w:val="666666"/>
        </w:rPr>
        <w:t xml:space="preserve">ndikativním </w:t>
      </w:r>
      <w:r w:rsidRPr="000D28CA">
        <w:rPr>
          <w:color w:val="666666"/>
        </w:rPr>
        <w:t xml:space="preserve">seznamu a také o udržitelnosti tohoto </w:t>
      </w:r>
      <w:r w:rsidRPr="000D28CA">
        <w:rPr>
          <w:color w:val="666666"/>
        </w:rPr>
        <w:lastRenderedPageBreak/>
        <w:t>procesu v souladu s</w:t>
      </w:r>
      <w:r w:rsidR="00143EBD">
        <w:rPr>
          <w:color w:val="666666"/>
        </w:rPr>
        <w:t> </w:t>
      </w:r>
      <w:hyperlink r:id="rId14" w:history="1">
        <w:r w:rsidR="00143EBD">
          <w:rPr>
            <w:rStyle w:val="Hypertextovodkaz"/>
          </w:rPr>
          <w:t xml:space="preserve"> P</w:t>
        </w:r>
        <w:r w:rsidR="00981D05">
          <w:rPr>
            <w:rStyle w:val="Hypertextovodkaz"/>
          </w:rPr>
          <w:t>rogramovým</w:t>
        </w:r>
        <w:r w:rsidR="00482EEA" w:rsidRPr="000D28CA">
          <w:rPr>
            <w:rStyle w:val="Hypertextovodkaz"/>
          </w:rPr>
          <w:t xml:space="preserve"> dokumentem týkajícím se začlenění perspektivy udržite</w:t>
        </w:r>
        <w:r w:rsidR="00283734" w:rsidRPr="000D28CA">
          <w:rPr>
            <w:rStyle w:val="Hypertextovodkaz"/>
          </w:rPr>
          <w:t>l</w:t>
        </w:r>
        <w:r w:rsidR="00482EEA" w:rsidRPr="000D28CA">
          <w:rPr>
            <w:rStyle w:val="Hypertextovodkaz"/>
          </w:rPr>
          <w:t xml:space="preserve">ného rozvoje do procesů </w:t>
        </w:r>
        <w:r w:rsidR="00482EEA" w:rsidRPr="000D28CA">
          <w:rPr>
            <w:rStyle w:val="Hypertextovodkaz"/>
            <w:i/>
          </w:rPr>
          <w:t>Úmluvy o ochraně světového dědictví</w:t>
        </w:r>
      </w:hyperlink>
      <w:r w:rsidR="00482EEA" w:rsidRPr="000D28CA">
        <w:rPr>
          <w:rStyle w:val="Zvraznn"/>
          <w:color w:val="0000FF"/>
          <w:u w:val="single"/>
        </w:rPr>
        <w:t xml:space="preserve"> </w:t>
      </w:r>
      <w:r w:rsidR="00482EEA" w:rsidRPr="000D28CA">
        <w:rPr>
          <w:rStyle w:val="Zvraznn"/>
          <w:i w:val="0"/>
          <w:color w:val="0000FF"/>
          <w:u w:val="single"/>
        </w:rPr>
        <w:t>z roku 2015</w:t>
      </w:r>
      <w:r w:rsidR="00C84FBF" w:rsidRPr="000D28CA">
        <w:rPr>
          <w:color w:val="666666"/>
        </w:rPr>
        <w:t xml:space="preserve"> </w:t>
      </w:r>
      <w:r w:rsidR="00143EBD">
        <w:rPr>
          <w:color w:val="666666"/>
        </w:rPr>
        <w:t>(</w:t>
      </w:r>
      <w:hyperlink r:id="rId15" w:history="1">
        <w:r w:rsidR="00143EBD">
          <w:rPr>
            <w:rStyle w:val="Hypertextovodkaz"/>
          </w:rPr>
          <w:t xml:space="preserve">2015 Policy Document for the Integration of a Sustainable Development Perspective into the Processes of the </w:t>
        </w:r>
        <w:r w:rsidR="00143EBD">
          <w:rPr>
            <w:rStyle w:val="Zvraznn"/>
            <w:color w:val="0000FF"/>
            <w:u w:val="single"/>
          </w:rPr>
          <w:t>World Heritage Convention</w:t>
        </w:r>
      </w:hyperlink>
      <w:r w:rsidR="00143EBD" w:rsidRPr="000D28CA">
        <w:rPr>
          <w:color w:val="666666"/>
        </w:rPr>
        <w:t xml:space="preserve"> </w:t>
      </w:r>
      <w:r w:rsidR="00143EBD">
        <w:rPr>
          <w:color w:val="666666"/>
        </w:rPr>
        <w:t>)</w:t>
      </w:r>
      <w:r w:rsidR="00C84FBF" w:rsidRPr="000D28CA">
        <w:rPr>
          <w:color w:val="666666"/>
        </w:rPr>
        <w:t>(</w:t>
      </w:r>
      <w:r w:rsidR="00981D05">
        <w:rPr>
          <w:color w:val="666666"/>
        </w:rPr>
        <w:t xml:space="preserve">Program </w:t>
      </w:r>
      <w:r w:rsidR="00C84FBF" w:rsidRPr="000D28CA">
        <w:rPr>
          <w:color w:val="666666"/>
        </w:rPr>
        <w:t>světové dědictví a udržiteln</w:t>
      </w:r>
      <w:r w:rsidR="00143EBD">
        <w:rPr>
          <w:color w:val="666666"/>
        </w:rPr>
        <w:t>ý</w:t>
      </w:r>
      <w:r w:rsidR="00C84FBF" w:rsidRPr="000D28CA">
        <w:rPr>
          <w:color w:val="666666"/>
        </w:rPr>
        <w:t xml:space="preserve"> rozvoj z roku </w:t>
      </w:r>
      <w:r w:rsidR="005736C5" w:rsidRPr="000D28CA">
        <w:rPr>
          <w:color w:val="666666"/>
        </w:rPr>
        <w:t>2015).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3.1 </w:t>
      </w:r>
      <w:r w:rsidR="00AB53D8" w:rsidRPr="000D28CA">
        <w:rPr>
          <w:rFonts w:eastAsia="Times New Roman"/>
        </w:rPr>
        <w:t xml:space="preserve">– Používali jste v </w:t>
      </w:r>
      <w:r w:rsidR="00AB53D8" w:rsidRPr="000D28CA">
        <w:t xml:space="preserve">průběhu přípravy vašeho </w:t>
      </w:r>
      <w:r w:rsidR="00981D05">
        <w:t>I</w:t>
      </w:r>
      <w:r w:rsidR="00981D05" w:rsidRPr="000D28CA">
        <w:t xml:space="preserve">ndikativního </w:t>
      </w:r>
      <w:r w:rsidR="00AB53D8" w:rsidRPr="000D28CA">
        <w:t xml:space="preserve">seznamu </w:t>
      </w:r>
      <w:r w:rsidR="00850DD5">
        <w:t xml:space="preserve">(Tentative List) </w:t>
      </w:r>
      <w:r w:rsidR="00AB53D8" w:rsidRPr="000D28CA">
        <w:t xml:space="preserve">některé z následujících nástrojů za účelem předběžného hodnocení potenciální </w:t>
      </w:r>
      <w:r w:rsidR="00143EBD">
        <w:t xml:space="preserve"> </w:t>
      </w:r>
      <w:r w:rsidR="00981D05">
        <w:t>výjimečné světové</w:t>
      </w:r>
      <w:r w:rsidR="00AB53D8" w:rsidRPr="000D28CA">
        <w:t xml:space="preserve"> hodnoty?</w:t>
      </w:r>
    </w:p>
    <w:p w:rsidR="00AB53D8" w:rsidRPr="000D28CA" w:rsidRDefault="00AB53D8" w:rsidP="005736C5">
      <w:pPr>
        <w:pStyle w:val="Nadpis3"/>
        <w:rPr>
          <w:rFonts w:eastAsia="Times New Roman"/>
        </w:rPr>
      </w:pPr>
    </w:p>
    <w:p w:rsidR="005736C5" w:rsidRPr="000D28CA" w:rsidRDefault="00AB53D8" w:rsidP="005736C5">
      <w:pPr>
        <w:pStyle w:val="Normlnweb"/>
        <w:shd w:val="clear" w:color="auto" w:fill="EEEEEE"/>
      </w:pPr>
      <w:r w:rsidRPr="000D28CA">
        <w:t xml:space="preserve">Tematické studie </w:t>
      </w:r>
      <w:r w:rsidR="00EF2109" w:rsidRPr="000D28CA">
        <w:t>ICOMOS</w:t>
      </w:r>
      <w:r w:rsidR="005736C5" w:rsidRPr="000D28CA">
        <w:t xml:space="preserve">: </w:t>
      </w:r>
      <w:r w:rsidR="00EF2109" w:rsidRPr="000D28CA">
        <w:t xml:space="preserve">Mezinárodní rada pro památky a sídla (ICOMOS) pravidelně vypracovává a zveřejňuje tematické studie </w:t>
      </w:r>
      <w:r w:rsidR="00A85551" w:rsidRPr="000D28CA">
        <w:t xml:space="preserve">související </w:t>
      </w:r>
      <w:r w:rsidR="00EF2109" w:rsidRPr="000D28CA">
        <w:t>s </w:t>
      </w:r>
      <w:r w:rsidR="00EF2109" w:rsidRPr="000D28CA">
        <w:rPr>
          <w:i/>
        </w:rPr>
        <w:t>Úmluvou o ochraně světového dědictví</w:t>
      </w:r>
      <w:r w:rsidR="00EF2109" w:rsidRPr="000D28CA">
        <w:t xml:space="preserve">. Přehled publikací naleznete </w:t>
      </w:r>
      <w:hyperlink r:id="rId16" w:history="1">
        <w:r w:rsidR="00EF2109" w:rsidRPr="000D28CA">
          <w:rPr>
            <w:rStyle w:val="Hypertextovodkaz"/>
          </w:rPr>
          <w:t>zd</w:t>
        </w:r>
        <w:r w:rsidR="005736C5" w:rsidRPr="000D28CA">
          <w:rPr>
            <w:rStyle w:val="Hypertextovodkaz"/>
          </w:rPr>
          <w:t>e</w:t>
        </w:r>
      </w:hyperlink>
      <w:r w:rsidR="005736C5" w:rsidRPr="000D28CA">
        <w:t>.</w:t>
      </w:r>
    </w:p>
    <w:p w:rsidR="005736C5" w:rsidRPr="000D28CA" w:rsidRDefault="00EF2109" w:rsidP="005736C5">
      <w:pPr>
        <w:pStyle w:val="Normlnweb"/>
        <w:shd w:val="clear" w:color="auto" w:fill="EEEEEE"/>
      </w:pPr>
      <w:r w:rsidRPr="000D28CA">
        <w:t>Tematické studie IUCN</w:t>
      </w:r>
      <w:r w:rsidR="00A85551" w:rsidRPr="000D28CA">
        <w:t xml:space="preserve">: Mezinárodní svaz ochrany přírody (IUCN) provedl řadu </w:t>
      </w:r>
      <w:r w:rsidR="00981D05">
        <w:t>celosvětových</w:t>
      </w:r>
      <w:r w:rsidR="00981D05" w:rsidRPr="000D28CA">
        <w:t xml:space="preserve"> </w:t>
      </w:r>
      <w:r w:rsidR="00A85551" w:rsidRPr="000D28CA">
        <w:t>a regionálních studií, aby smluvním státům Úmluvy o ochraně světového dědictví pomohl při výběru potenciálních statků.</w:t>
      </w:r>
      <w:r w:rsidR="005736C5" w:rsidRPr="000D28CA">
        <w:br/>
      </w:r>
      <w:r w:rsidR="005736C5" w:rsidRPr="000D28CA">
        <w:br/>
      </w:r>
      <w:r w:rsidRPr="000D28CA">
        <w:t>Viz</w:t>
      </w:r>
      <w:r w:rsidR="005736C5" w:rsidRPr="000D28CA">
        <w:t xml:space="preserve"> </w:t>
      </w:r>
      <w:hyperlink r:id="rId17" w:history="1">
        <w:r w:rsidRPr="000D28CA">
          <w:rPr>
            <w:rStyle w:val="Hypertextovodkaz"/>
          </w:rPr>
          <w:t>Tematické studie IUCN</w:t>
        </w:r>
      </w:hyperlink>
      <w:r w:rsidR="005736C5" w:rsidRPr="000D28CA">
        <w:t>.</w:t>
      </w:r>
      <w:r w:rsidR="005736C5" w:rsidRPr="000D28CA">
        <w:br/>
      </w:r>
      <w:r w:rsidRPr="000D28CA">
        <w:t xml:space="preserve">Viz také </w:t>
      </w:r>
      <w:hyperlink r:id="rId18" w:history="1">
        <w:r w:rsidRPr="000D28CA">
          <w:rPr>
            <w:rStyle w:val="Hypertextovodkaz"/>
          </w:rPr>
          <w:t>Tematické studie UNEP</w:t>
        </w:r>
      </w:hyperlink>
      <w:r w:rsidR="005736C5" w:rsidRPr="000D28CA">
        <w:t xml:space="preserve"> </w:t>
      </w:r>
      <w:r w:rsidRPr="000D28CA">
        <w:t>týkající se světového dědictví</w:t>
      </w:r>
      <w:r w:rsidR="005736C5" w:rsidRPr="000D28CA">
        <w:t>. </w:t>
      </w:r>
    </w:p>
    <w:p w:rsidR="001872E3" w:rsidRPr="000D28CA" w:rsidRDefault="001872E3" w:rsidP="005736C5">
      <w:pPr>
        <w:pStyle w:val="Normlnweb"/>
        <w:shd w:val="clear" w:color="auto" w:fill="EEEEEE"/>
      </w:pPr>
      <w:r w:rsidRPr="000D28CA">
        <w:t>V návaznosti na vypracování Globální strategie pro reprezentativní, vyvážený a důvěryhodný Seznam</w:t>
      </w:r>
      <w:r w:rsidR="00334868">
        <w:t xml:space="preserve"> světového</w:t>
      </w:r>
      <w:r w:rsidRPr="000D28CA">
        <w:t xml:space="preserve"> dědictví (1994) organizace ICOMOS a IUCN zveřejnily analýzy Seznamu </w:t>
      </w:r>
      <w:r w:rsidR="00334868">
        <w:t>světového</w:t>
      </w:r>
      <w:r w:rsidR="006323A8" w:rsidRPr="000D28CA">
        <w:t xml:space="preserve"> </w:t>
      </w:r>
      <w:r w:rsidRPr="000D28CA">
        <w:t xml:space="preserve">dědictví a </w:t>
      </w:r>
      <w:r w:rsidR="00981D05">
        <w:t>I</w:t>
      </w:r>
      <w:r w:rsidR="00981D05" w:rsidRPr="000D28CA">
        <w:t xml:space="preserve">ndikativních </w:t>
      </w:r>
      <w:r w:rsidRPr="000D28CA">
        <w:t>seznamů, a to na regionální</w:t>
      </w:r>
      <w:r w:rsidR="006323A8">
        <w:t>m</w:t>
      </w:r>
      <w:r w:rsidRPr="000D28CA">
        <w:t>, chronologické</w:t>
      </w:r>
      <w:r w:rsidR="006323A8">
        <w:t>m</w:t>
      </w:r>
      <w:r w:rsidRPr="000D28CA">
        <w:t>, geografické</w:t>
      </w:r>
      <w:r w:rsidR="006323A8">
        <w:t>m</w:t>
      </w:r>
      <w:r w:rsidRPr="000D28CA">
        <w:t xml:space="preserve"> a tematické</w:t>
      </w:r>
      <w:r w:rsidR="006323A8">
        <w:t>m</w:t>
      </w:r>
      <w:r w:rsidRPr="000D28CA">
        <w:t xml:space="preserve"> </w:t>
      </w:r>
      <w:r w:rsidR="006323A8">
        <w:t>základě</w:t>
      </w:r>
      <w:r w:rsidRPr="000D28CA">
        <w:t xml:space="preserve">. Účelem analýz bylo poskytnout smluvním státům jasný přehled aktuální situace a pravděpodobných krátkodobých a </w:t>
      </w:r>
      <w:r w:rsidR="00247BF0" w:rsidRPr="000D28CA">
        <w:t>střednědobých</w:t>
      </w:r>
      <w:r w:rsidRPr="000D28CA">
        <w:t xml:space="preserve"> trendů, a to s cílem </w:t>
      </w:r>
      <w:r w:rsidR="00975357" w:rsidRPr="000D28CA">
        <w:t xml:space="preserve">označit </w:t>
      </w:r>
      <w:r w:rsidRPr="000D28CA">
        <w:t>nedostatečně zastoupené kategorie. Publikace naleznete zde:</w:t>
      </w:r>
    </w:p>
    <w:p w:rsidR="005736C5" w:rsidRPr="000D28CA" w:rsidRDefault="00A63C6E" w:rsidP="005736C5">
      <w:pPr>
        <w:numPr>
          <w:ilvl w:val="0"/>
          <w:numId w:val="2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hyperlink r:id="rId19" w:history="1">
        <w:r w:rsidR="00143EBD">
          <w:rPr>
            <w:rStyle w:val="Hypertextovodkaz"/>
            <w:rFonts w:eastAsia="Times New Roman"/>
            <w:sz w:val="20"/>
            <w:szCs w:val="20"/>
          </w:rPr>
          <w:t>Vyplňování mezer</w:t>
        </w:r>
        <w:r w:rsidR="00143EBD" w:rsidRPr="000D28CA">
          <w:rPr>
            <w:rStyle w:val="Hypertextovodkaz"/>
            <w:rFonts w:eastAsia="Times New Roman"/>
            <w:sz w:val="20"/>
            <w:szCs w:val="20"/>
          </w:rPr>
          <w:t xml:space="preserve"> – Akční plán pro budoucnost</w:t>
        </w:r>
      </w:hyperlink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r w:rsidR="00143EBD">
        <w:rPr>
          <w:rFonts w:ascii="Arial" w:eastAsia="Times New Roman" w:hAnsi="Arial" w:cs="Arial"/>
          <w:sz w:val="20"/>
          <w:szCs w:val="20"/>
        </w:rPr>
        <w:t>(</w:t>
      </w:r>
      <w:hyperlink r:id="rId20" w:history="1">
        <w:r w:rsidR="00143EBD">
          <w:rPr>
            <w:rStyle w:val="Hypertextovodkaz"/>
            <w:rFonts w:eastAsia="Times New Roman"/>
            <w:sz w:val="18"/>
            <w:szCs w:val="18"/>
          </w:rPr>
          <w:t>Filling the gaps – an Action Plan for the future</w:t>
        </w:r>
      </w:hyperlink>
      <w:r w:rsidR="00143EBD">
        <w:t xml:space="preserve">) </w:t>
      </w:r>
      <w:r w:rsidR="001872E3" w:rsidRPr="000D28CA">
        <w:rPr>
          <w:rFonts w:ascii="Arial" w:eastAsia="Times New Roman" w:hAnsi="Arial" w:cs="Arial"/>
          <w:sz w:val="20"/>
          <w:szCs w:val="20"/>
        </w:rPr>
        <w:t>vypracovaný organizací IC</w:t>
      </w:r>
      <w:r w:rsidR="005736C5" w:rsidRPr="000D28CA">
        <w:rPr>
          <w:rFonts w:ascii="Arial" w:eastAsia="Times New Roman" w:hAnsi="Arial" w:cs="Arial"/>
          <w:sz w:val="20"/>
          <w:szCs w:val="20"/>
        </w:rPr>
        <w:t>OMOS</w:t>
      </w:r>
    </w:p>
    <w:p w:rsidR="005736C5" w:rsidRPr="000D28CA" w:rsidRDefault="00A63C6E" w:rsidP="005736C5">
      <w:pPr>
        <w:numPr>
          <w:ilvl w:val="0"/>
          <w:numId w:val="2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hyperlink r:id="rId21" w:history="1">
        <w:r w:rsidR="001872E3" w:rsidRPr="000D28CA">
          <w:rPr>
            <w:rStyle w:val="Hypertextovodkaz"/>
            <w:rFonts w:eastAsia="Times New Roman"/>
            <w:sz w:val="20"/>
            <w:szCs w:val="20"/>
          </w:rPr>
          <w:t>Seznam světového dědictví</w:t>
        </w:r>
        <w:r w:rsidR="005736C5" w:rsidRPr="000D28CA">
          <w:rPr>
            <w:rStyle w:val="Hypertextovodkaz"/>
            <w:rFonts w:eastAsia="Times New Roman"/>
            <w:sz w:val="20"/>
            <w:szCs w:val="20"/>
          </w:rPr>
          <w:t xml:space="preserve">: </w:t>
        </w:r>
        <w:r w:rsidR="001872E3" w:rsidRPr="000D28CA">
          <w:rPr>
            <w:rStyle w:val="Hypertextovodkaz"/>
            <w:rFonts w:eastAsia="Times New Roman"/>
            <w:sz w:val="20"/>
            <w:szCs w:val="20"/>
          </w:rPr>
          <w:t>Budoucí pr</w:t>
        </w:r>
        <w:r w:rsidR="00247BF0" w:rsidRPr="000D28CA">
          <w:rPr>
            <w:rStyle w:val="Hypertextovodkaz"/>
            <w:rFonts w:eastAsia="Times New Roman"/>
            <w:sz w:val="20"/>
            <w:szCs w:val="20"/>
          </w:rPr>
          <w:t>iority pro důvěryhodný a ucelený</w:t>
        </w:r>
        <w:r w:rsidR="001872E3" w:rsidRPr="000D28CA">
          <w:rPr>
            <w:rStyle w:val="Hypertextovodkaz"/>
            <w:rFonts w:eastAsia="Times New Roman"/>
            <w:sz w:val="20"/>
            <w:szCs w:val="20"/>
          </w:rPr>
          <w:t xml:space="preserve"> </w:t>
        </w:r>
        <w:r w:rsidR="00981D05">
          <w:rPr>
            <w:rStyle w:val="Hypertextovodkaz"/>
            <w:rFonts w:eastAsia="Times New Roman"/>
            <w:sz w:val="20"/>
            <w:szCs w:val="20"/>
          </w:rPr>
          <w:t>S</w:t>
        </w:r>
        <w:r w:rsidR="00981D05" w:rsidRPr="000D28CA">
          <w:rPr>
            <w:rStyle w:val="Hypertextovodkaz"/>
            <w:rFonts w:eastAsia="Times New Roman"/>
            <w:sz w:val="20"/>
            <w:szCs w:val="20"/>
          </w:rPr>
          <w:t xml:space="preserve">eznam </w:t>
        </w:r>
        <w:r w:rsidR="001872E3" w:rsidRPr="000D28CA">
          <w:rPr>
            <w:rStyle w:val="Hypertextovodkaz"/>
            <w:rFonts w:eastAsia="Times New Roman"/>
            <w:sz w:val="20"/>
            <w:szCs w:val="20"/>
          </w:rPr>
          <w:t>přírodního a smíšeného dědictví</w:t>
        </w:r>
      </w:hyperlink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r w:rsidR="00143EBD">
        <w:rPr>
          <w:rFonts w:ascii="Arial" w:eastAsia="Times New Roman" w:hAnsi="Arial" w:cs="Arial"/>
          <w:sz w:val="20"/>
          <w:szCs w:val="20"/>
        </w:rPr>
        <w:t>(</w:t>
      </w:r>
      <w:hyperlink r:id="rId22" w:history="1">
        <w:r w:rsidR="00143EBD">
          <w:rPr>
            <w:rStyle w:val="Hypertextovodkaz"/>
            <w:rFonts w:eastAsia="Times New Roman"/>
            <w:sz w:val="18"/>
            <w:szCs w:val="18"/>
          </w:rPr>
          <w:t>The World Heritage List: Future priorities for a credible and complete list of natural and mixed sites</w:t>
        </w:r>
      </w:hyperlink>
      <w:r w:rsidR="00143EBD">
        <w:t xml:space="preserve">) </w:t>
      </w:r>
      <w:r w:rsidR="001872E3" w:rsidRPr="000D28CA">
        <w:rPr>
          <w:rFonts w:ascii="Arial" w:eastAsia="Times New Roman" w:hAnsi="Arial" w:cs="Arial"/>
          <w:sz w:val="20"/>
          <w:szCs w:val="20"/>
        </w:rPr>
        <w:t>vypracovaný organizací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IUCN</w:t>
      </w:r>
    </w:p>
    <w:p w:rsidR="005736C5" w:rsidRPr="00143EBD" w:rsidRDefault="00A63C6E" w:rsidP="005736C5">
      <w:pPr>
        <w:keepNext/>
        <w:numPr>
          <w:ilvl w:val="0"/>
          <w:numId w:val="2"/>
        </w:numPr>
        <w:shd w:val="clear" w:color="auto" w:fill="EEEEEE"/>
        <w:tabs>
          <w:tab w:val="left" w:pos="360"/>
        </w:tabs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hyperlink r:id="rId23" w:history="1">
        <w:r w:rsidR="001872E3" w:rsidRPr="00143EBD">
          <w:rPr>
            <w:rStyle w:val="Hypertextovodkaz"/>
            <w:rFonts w:eastAsia="Times New Roman"/>
            <w:sz w:val="20"/>
            <w:szCs w:val="20"/>
          </w:rPr>
          <w:t>Globální strategie U</w:t>
        </w:r>
        <w:r w:rsidR="005736C5" w:rsidRPr="00143EBD">
          <w:rPr>
            <w:rStyle w:val="Hypertextovodkaz"/>
            <w:rFonts w:eastAsia="Times New Roman"/>
            <w:sz w:val="20"/>
            <w:szCs w:val="20"/>
          </w:rPr>
          <w:t>NESCO</w:t>
        </w:r>
        <w:r w:rsidR="001872E3" w:rsidRPr="00143EBD">
          <w:rPr>
            <w:rStyle w:val="Hypertextovodkaz"/>
            <w:rFonts w:eastAsia="Times New Roman"/>
            <w:sz w:val="20"/>
            <w:szCs w:val="20"/>
          </w:rPr>
          <w:t xml:space="preserve"> pro </w:t>
        </w:r>
        <w:r w:rsidR="00247BF0" w:rsidRPr="00143EBD">
          <w:rPr>
            <w:rStyle w:val="Hypertextovodkaz"/>
            <w:rFonts w:eastAsia="Times New Roman"/>
            <w:sz w:val="20"/>
            <w:szCs w:val="20"/>
          </w:rPr>
          <w:t>reprezentativní</w:t>
        </w:r>
        <w:r w:rsidR="001872E3" w:rsidRPr="00143EBD">
          <w:rPr>
            <w:rStyle w:val="Hypertextovodkaz"/>
            <w:rFonts w:eastAsia="Times New Roman"/>
            <w:sz w:val="20"/>
            <w:szCs w:val="20"/>
          </w:rPr>
          <w:t xml:space="preserve">, vyvážený a důvěryhodný Seznam </w:t>
        </w:r>
        <w:r w:rsidR="00334868" w:rsidRPr="00143EBD">
          <w:rPr>
            <w:rStyle w:val="Hypertextovodkaz"/>
            <w:rFonts w:eastAsia="Times New Roman"/>
            <w:sz w:val="20"/>
            <w:szCs w:val="20"/>
          </w:rPr>
          <w:t xml:space="preserve">světového </w:t>
        </w:r>
        <w:r w:rsidR="001872E3" w:rsidRPr="00143EBD">
          <w:rPr>
            <w:rStyle w:val="Hypertextovodkaz"/>
            <w:rFonts w:eastAsia="Times New Roman"/>
            <w:sz w:val="20"/>
            <w:szCs w:val="20"/>
          </w:rPr>
          <w:t>dědictví</w:t>
        </w:r>
        <w:r w:rsidR="005736C5" w:rsidRPr="00143EBD">
          <w:rPr>
            <w:rStyle w:val="Hypertextovodkaz"/>
            <w:rFonts w:eastAsia="Times New Roman"/>
            <w:sz w:val="20"/>
            <w:szCs w:val="20"/>
          </w:rPr>
          <w:t xml:space="preserve"> </w:t>
        </w:r>
      </w:hyperlink>
      <w:r w:rsidR="00143EBD">
        <w:t>(</w:t>
      </w:r>
      <w:hyperlink r:id="rId24" w:history="1">
        <w:r w:rsidR="00143EBD" w:rsidRPr="00143EBD">
          <w:rPr>
            <w:rStyle w:val="Hypertextovodkaz"/>
            <w:rFonts w:eastAsia="Times New Roman"/>
            <w:sz w:val="18"/>
            <w:szCs w:val="18"/>
          </w:rPr>
          <w:t>UNESCO’s Global Strategy for a representative, balanced and credible World Heritage List</w:t>
        </w:r>
      </w:hyperlink>
      <w:r w:rsidR="00143EBD">
        <w:t>)</w:t>
      </w:r>
    </w:p>
    <w:p w:rsidR="005736C5" w:rsidRPr="00143EBD" w:rsidRDefault="00154270" w:rsidP="00143EBD">
      <w:pPr>
        <w:keepNext/>
        <w:numPr>
          <w:ilvl w:val="0"/>
          <w:numId w:val="6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Hypertextovodkaz"/>
          <w:rFonts w:ascii="Arial" w:eastAsia="Times New Roman" w:hAnsi="Arial" w:cs="Arial"/>
          <w:color w:val="auto"/>
          <w:sz w:val="18"/>
          <w:szCs w:val="18"/>
          <w:u w:val="none"/>
        </w:rPr>
      </w:pPr>
      <w:r>
        <w:t>Zdrojový m</w:t>
      </w:r>
      <w:hyperlink r:id="rId25" w:history="1">
        <w:r w:rsidR="001872E3" w:rsidRPr="000D28CA">
          <w:rPr>
            <w:rStyle w:val="Hypertextovodkaz"/>
            <w:rFonts w:eastAsia="Times New Roman"/>
            <w:sz w:val="20"/>
            <w:szCs w:val="20"/>
          </w:rPr>
          <w:t xml:space="preserve">anuál světového dědictví </w:t>
        </w:r>
        <w:r w:rsidR="006638F7" w:rsidRPr="000D28CA">
          <w:rPr>
            <w:rStyle w:val="Hypertextovodkaz"/>
            <w:rFonts w:eastAsia="Times New Roman"/>
            <w:sz w:val="20"/>
            <w:szCs w:val="20"/>
          </w:rPr>
          <w:t>„Př</w:t>
        </w:r>
        <w:r w:rsidR="001872E3" w:rsidRPr="000D28CA">
          <w:rPr>
            <w:rStyle w:val="Hypertextovodkaz"/>
            <w:rFonts w:eastAsia="Times New Roman"/>
            <w:sz w:val="20"/>
            <w:szCs w:val="20"/>
          </w:rPr>
          <w:t xml:space="preserve">íprava </w:t>
        </w:r>
        <w:r w:rsidR="00981D05">
          <w:rPr>
            <w:rStyle w:val="Hypertextovodkaz"/>
            <w:rFonts w:eastAsia="Times New Roman"/>
            <w:sz w:val="20"/>
            <w:szCs w:val="20"/>
          </w:rPr>
          <w:t>nominací</w:t>
        </w:r>
        <w:r w:rsidR="00981D05" w:rsidRPr="000D28CA">
          <w:rPr>
            <w:rStyle w:val="Hypertextovodkaz"/>
            <w:rFonts w:eastAsia="Times New Roman"/>
            <w:sz w:val="20"/>
            <w:szCs w:val="20"/>
          </w:rPr>
          <w:t xml:space="preserve"> </w:t>
        </w:r>
        <w:r w:rsidR="001872E3" w:rsidRPr="000D28CA">
          <w:rPr>
            <w:rStyle w:val="Hypertextovodkaz"/>
            <w:rFonts w:eastAsia="Times New Roman"/>
            <w:sz w:val="20"/>
            <w:szCs w:val="20"/>
          </w:rPr>
          <w:t>světového dědictví</w:t>
        </w:r>
      </w:hyperlink>
      <w:r w:rsidR="006638F7" w:rsidRPr="000D28CA">
        <w:rPr>
          <w:rStyle w:val="Hypertextovodkaz"/>
          <w:rFonts w:ascii="Arial" w:eastAsia="Times New Roman" w:hAnsi="Arial" w:cs="Arial"/>
          <w:sz w:val="20"/>
          <w:szCs w:val="20"/>
        </w:rPr>
        <w:t>“</w:t>
      </w:r>
      <w:r>
        <w:rPr>
          <w:rStyle w:val="Hypertextovodkaz"/>
          <w:rFonts w:ascii="Arial" w:eastAsia="Times New Roman" w:hAnsi="Arial" w:cs="Arial"/>
          <w:sz w:val="20"/>
          <w:szCs w:val="20"/>
        </w:rPr>
        <w:t xml:space="preserve"> (druhé vydání, UNESCO 2011)</w:t>
      </w:r>
      <w:r w:rsidR="00143EBD">
        <w:rPr>
          <w:rStyle w:val="Hypertextovodkaz"/>
          <w:rFonts w:ascii="Arial" w:eastAsia="Times New Roman" w:hAnsi="Arial" w:cs="Arial"/>
          <w:sz w:val="20"/>
          <w:szCs w:val="20"/>
        </w:rPr>
        <w:t xml:space="preserve">-  </w:t>
      </w:r>
      <w:hyperlink r:id="rId26" w:history="1">
        <w:r w:rsidR="00143EBD">
          <w:rPr>
            <w:rStyle w:val="Hypertextovodkaz"/>
            <w:rFonts w:eastAsia="Times New Roman"/>
            <w:sz w:val="18"/>
            <w:szCs w:val="18"/>
          </w:rPr>
          <w:t>World Heritage Resource Manual Preparing World Heritage Nominations (2nd edition, UNESCO 2011)</w:t>
        </w:r>
      </w:hyperlink>
    </w:p>
    <w:p w:rsidR="00154270" w:rsidRDefault="00154270" w:rsidP="0015427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pojmy: </w:t>
      </w:r>
    </w:p>
    <w:p w:rsidR="00154270" w:rsidRDefault="00154270" w:rsidP="00154270">
      <w:pPr>
        <w:keepNext/>
        <w:numPr>
          <w:ilvl w:val="0"/>
          <w:numId w:val="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Tematické studie ICOMOS 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>(ICOMOS thematic studies)</w:t>
      </w:r>
    </w:p>
    <w:p w:rsidR="00154270" w:rsidRDefault="00154270" w:rsidP="00154270">
      <w:pPr>
        <w:keepNext/>
        <w:numPr>
          <w:ilvl w:val="0"/>
          <w:numId w:val="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Tematické studie IUCN 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>(IUCN thematic studies)</w:t>
      </w:r>
    </w:p>
    <w:p w:rsidR="00154270" w:rsidRDefault="00154270" w:rsidP="00154270">
      <w:pPr>
        <w:keepNext/>
        <w:numPr>
          <w:ilvl w:val="0"/>
          <w:numId w:val="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Výjimečná světová hodnota 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>(Outstanding Universal Value)</w:t>
      </w:r>
    </w:p>
    <w:p w:rsidR="00154270" w:rsidRDefault="00154270" w:rsidP="00154270">
      <w:pPr>
        <w:keepNext/>
        <w:numPr>
          <w:ilvl w:val="0"/>
          <w:numId w:val="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3921B8" w:rsidRDefault="00154270">
      <w:pPr>
        <w:keepNext/>
        <w:numPr>
          <w:ilvl w:val="0"/>
          <w:numId w:val="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154270">
        <w:rPr>
          <w:rStyle w:val="tooltipfaq"/>
          <w:rFonts w:ascii="Arial" w:eastAsia="Times New Roman" w:hAnsi="Arial" w:cs="Arial"/>
          <w:sz w:val="18"/>
          <w:szCs w:val="18"/>
        </w:rPr>
        <w:t xml:space="preserve">Globální strategie UNESCO pro reprezentativní, vyvážený a důvěryhodný Seznam světového dědictví 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>(</w:t>
      </w:r>
      <w:hyperlink r:id="rId27" w:history="1">
        <w:r w:rsidR="00143EBD" w:rsidRPr="00143EBD">
          <w:rPr>
            <w:rStyle w:val="Hypertextovodkaz"/>
            <w:rFonts w:eastAsia="Times New Roman"/>
            <w:sz w:val="18"/>
            <w:szCs w:val="18"/>
          </w:rPr>
          <w:t>UNESCO’s Global Strategy for a representative, balanced and credible World Heritage List</w:t>
        </w:r>
      </w:hyperlink>
      <w:r w:rsidR="00143EBD">
        <w:t>)</w:t>
      </w:r>
    </w:p>
    <w:p w:rsidR="003921B8" w:rsidRDefault="00154270">
      <w:pPr>
        <w:keepNext/>
        <w:numPr>
          <w:ilvl w:val="0"/>
          <w:numId w:val="3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Zdrojový manuál světového dědictví 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>(World Heritage Resource Manual)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1"/>
        <w:gridCol w:w="9745"/>
        <w:gridCol w:w="300"/>
      </w:tblGrid>
      <w:tr w:rsidR="00154270" w:rsidTr="00154270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Můžete zaškrtnout více polí</w:t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Tematické studie ICOMOS 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33" name="obrázek 1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Tematické studie IUCN 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34" name="obrázek 1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Pokrýt mezery – Akční plán pro budoucnost (ICOMOS)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40" name="obrázek 1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Seznam světového dědictví: Budoucí priority pro důvěryhodný a ucelený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eznam přírodního a smíšeného dědictví (IUCN)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41" name="obrázek 1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Setkání za účelem harmonizace indikativních seznamů ve vašem regionu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42" name="obrázek 1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Globální strategie UNESCO pro reprezentativní, vyvážený a důvěryhodný Seznam </w:t>
            </w:r>
            <w:r>
              <w:rPr>
                <w:rFonts w:ascii="Arial" w:hAnsi="Arial" w:cs="Arial"/>
                <w:sz w:val="18"/>
                <w:szCs w:val="18"/>
              </w:rPr>
              <w:t xml:space="preserve">světového </w:t>
            </w:r>
            <w:r w:rsidRPr="000D28CA">
              <w:rPr>
                <w:rFonts w:ascii="Arial" w:hAnsi="Arial" w:cs="Arial"/>
                <w:sz w:val="18"/>
                <w:szCs w:val="18"/>
              </w:rPr>
              <w:t>dědictví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é celosvětové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kom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paratiční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analýz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43" name="obrázek 1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Zdrojový m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anuál zdrojů světového dědictví „Příprava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nominací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světového dědictví“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3921B8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85725" cy="85725"/>
                  <wp:effectExtent l="19050" t="0" r="9525" b="0"/>
                  <wp:docPr id="144" name="obrázek 1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Prosím o komentář v případě zaškrtnutí pole „jiné“ 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54270" w:rsidTr="00154270">
        <w:trPr>
          <w:trHeight w:val="180"/>
        </w:trPr>
        <w:tc>
          <w:tcPr>
            <w:tcW w:w="62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3.1.11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Nic z výše uvedeného</w:t>
            </w:r>
          </w:p>
        </w:tc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3921B8" w:rsidRDefault="003921B8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3.2 </w:t>
      </w:r>
      <w:r w:rsidR="006638F7" w:rsidRPr="000D28CA">
        <w:rPr>
          <w:rFonts w:eastAsia="Times New Roman"/>
        </w:rPr>
        <w:t xml:space="preserve">– Využili jste při revizi vašeho </w:t>
      </w:r>
      <w:r w:rsidR="00154270">
        <w:rPr>
          <w:rFonts w:eastAsia="Times New Roman"/>
        </w:rPr>
        <w:t>I</w:t>
      </w:r>
      <w:r w:rsidR="00154270" w:rsidRPr="000D28CA">
        <w:rPr>
          <w:rFonts w:eastAsia="Times New Roman"/>
        </w:rPr>
        <w:t xml:space="preserve">ndikativního </w:t>
      </w:r>
      <w:r w:rsidR="006638F7" w:rsidRPr="000D28CA">
        <w:rPr>
          <w:rFonts w:eastAsia="Times New Roman"/>
        </w:rPr>
        <w:t xml:space="preserve">seznamu </w:t>
      </w:r>
      <w:r w:rsidR="00154270">
        <w:rPr>
          <w:rFonts w:eastAsia="Times New Roman"/>
        </w:rPr>
        <w:t>upstream</w:t>
      </w:r>
      <w:r w:rsidR="00154270" w:rsidRPr="000D28CA">
        <w:rPr>
          <w:rFonts w:eastAsia="Times New Roman"/>
        </w:rPr>
        <w:t xml:space="preserve"> </w:t>
      </w:r>
      <w:r w:rsidR="006638F7" w:rsidRPr="000D28CA">
        <w:rPr>
          <w:rFonts w:eastAsia="Times New Roman"/>
        </w:rPr>
        <w:t xml:space="preserve">proces? </w:t>
      </w:r>
    </w:p>
    <w:p w:rsidR="00154270" w:rsidRDefault="00154270" w:rsidP="0015427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154270" w:rsidRDefault="00154270" w:rsidP="00154270">
      <w:pPr>
        <w:keepNext/>
        <w:numPr>
          <w:ilvl w:val="0"/>
          <w:numId w:val="3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154270" w:rsidRDefault="00154270" w:rsidP="00154270">
      <w:pPr>
        <w:keepNext/>
        <w:numPr>
          <w:ilvl w:val="0"/>
          <w:numId w:val="3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upstream proces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(upstream proces)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886"/>
        <w:gridCol w:w="180"/>
      </w:tblGrid>
      <w:tr w:rsidR="00154270" w:rsidTr="00154270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154270" w:rsidTr="00154270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54270" w:rsidTr="00154270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54270" w:rsidTr="00154270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4270" w:rsidRDefault="00154270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4270" w:rsidRDefault="00154270" w:rsidP="00154270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1431BE" w:rsidRPr="000D28CA" w:rsidRDefault="001431BE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638F7" w:rsidP="0015427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„ano“, uveďte</w:t>
            </w:r>
            <w:r w:rsidR="0015427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prosím</w:t>
            </w:r>
            <w:r w:rsidR="0015427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komentář ohledně toho, které formy </w:t>
            </w:r>
            <w:r w:rsidR="00154270">
              <w:rPr>
                <w:rFonts w:ascii="Arial" w:eastAsia="Times New Roman" w:hAnsi="Arial" w:cs="Arial"/>
                <w:sz w:val="18"/>
                <w:szCs w:val="18"/>
              </w:rPr>
              <w:t>upstream procesů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jste použil</w:t>
            </w:r>
            <w:r w:rsidR="00702D23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a jak byly efektivní.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3.3 </w:t>
      </w:r>
      <w:r w:rsidR="0084364E" w:rsidRPr="000D28CA">
        <w:rPr>
          <w:rFonts w:eastAsia="Times New Roman"/>
        </w:rPr>
        <w:t xml:space="preserve">– Máte v úmyslu využít </w:t>
      </w:r>
      <w:r w:rsidR="00154270">
        <w:rPr>
          <w:rFonts w:eastAsia="Times New Roman"/>
        </w:rPr>
        <w:t xml:space="preserve">upstream </w:t>
      </w:r>
      <w:r w:rsidR="0084364E" w:rsidRPr="000D28CA">
        <w:rPr>
          <w:rFonts w:eastAsia="Times New Roman"/>
        </w:rPr>
        <w:t xml:space="preserve">proces při další revizi vašeho </w:t>
      </w:r>
      <w:r w:rsidR="00154270">
        <w:rPr>
          <w:rFonts w:eastAsia="Times New Roman"/>
        </w:rPr>
        <w:t>I</w:t>
      </w:r>
      <w:r w:rsidR="00154270" w:rsidRPr="000D28CA">
        <w:rPr>
          <w:rFonts w:eastAsia="Times New Roman"/>
        </w:rPr>
        <w:t xml:space="preserve">ndikativního </w:t>
      </w:r>
      <w:r w:rsidR="0084364E" w:rsidRPr="000D28CA">
        <w:rPr>
          <w:rFonts w:eastAsia="Times New Roman"/>
        </w:rPr>
        <w:t>seznamu?</w:t>
      </w:r>
    </w:p>
    <w:p w:rsidR="00154270" w:rsidRDefault="00154270" w:rsidP="0015427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154270" w:rsidRDefault="00154270" w:rsidP="00154270">
      <w:pPr>
        <w:keepNext/>
        <w:numPr>
          <w:ilvl w:val="0"/>
          <w:numId w:val="3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154270" w:rsidRDefault="00154270" w:rsidP="00154270">
      <w:pPr>
        <w:keepNext/>
        <w:numPr>
          <w:ilvl w:val="0"/>
          <w:numId w:val="3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upstream proces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(upstream proces</w:t>
      </w:r>
      <w:r w:rsidR="00DB3E86">
        <w:rPr>
          <w:rStyle w:val="tooltipfaq"/>
          <w:rFonts w:ascii="Arial" w:eastAsia="Times New Roman" w:hAnsi="Arial" w:cs="Arial"/>
          <w:sz w:val="18"/>
          <w:szCs w:val="18"/>
        </w:rPr>
        <w:t>s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1431BE" w:rsidRPr="000D28CA" w:rsidRDefault="001431BE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6"/>
        <w:gridCol w:w="9173"/>
        <w:gridCol w:w="597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BF06F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1431BE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3.4 </w:t>
      </w:r>
      <w:r w:rsidR="001431BE" w:rsidRPr="000D28CA">
        <w:rPr>
          <w:rFonts w:eastAsia="Times New Roman"/>
        </w:rPr>
        <w:t xml:space="preserve">– </w:t>
      </w:r>
      <w:r w:rsidR="007446EB" w:rsidRPr="000D28CA">
        <w:rPr>
          <w:rFonts w:eastAsia="Times New Roman"/>
        </w:rPr>
        <w:t xml:space="preserve">Mají </w:t>
      </w:r>
      <w:r w:rsidR="00247BF0" w:rsidRPr="000D28CA">
        <w:rPr>
          <w:rFonts w:eastAsia="Times New Roman"/>
        </w:rPr>
        <w:t>nějaké</w:t>
      </w:r>
      <w:r w:rsidR="007446EB" w:rsidRPr="000D28CA">
        <w:rPr>
          <w:rFonts w:eastAsia="Times New Roman"/>
        </w:rPr>
        <w:t xml:space="preserve"> statky uvedené ve vašem </w:t>
      </w:r>
      <w:r w:rsidR="00154270">
        <w:rPr>
          <w:rFonts w:eastAsia="Times New Roman"/>
        </w:rPr>
        <w:t>I</w:t>
      </w:r>
      <w:r w:rsidR="00154270" w:rsidRPr="000D28CA">
        <w:rPr>
          <w:rFonts w:eastAsia="Times New Roman"/>
        </w:rPr>
        <w:t xml:space="preserve">ndikativním </w:t>
      </w:r>
      <w:r w:rsidR="007446EB" w:rsidRPr="000D28CA">
        <w:rPr>
          <w:rFonts w:eastAsia="Times New Roman"/>
        </w:rPr>
        <w:t xml:space="preserve">seznamu </w:t>
      </w:r>
      <w:r w:rsidR="00B943EC">
        <w:rPr>
          <w:rFonts w:eastAsia="Times New Roman"/>
        </w:rPr>
        <w:t xml:space="preserve">možnost komunikovat a spolupracovat </w:t>
      </w:r>
      <w:r w:rsidR="00B943EC" w:rsidRPr="000D28CA">
        <w:rPr>
          <w:rFonts w:eastAsia="Times New Roman"/>
        </w:rPr>
        <w:t xml:space="preserve"> </w:t>
      </w:r>
      <w:r w:rsidR="007446EB" w:rsidRPr="000D28CA">
        <w:rPr>
          <w:rFonts w:eastAsia="Times New Roman"/>
        </w:rPr>
        <w:t xml:space="preserve">mezi smluvními státy a různými </w:t>
      </w:r>
      <w:r w:rsidR="00B943EC">
        <w:rPr>
          <w:rFonts w:eastAsia="Times New Roman"/>
        </w:rPr>
        <w:t>komunitami</w:t>
      </w:r>
      <w:r w:rsidR="007446EB" w:rsidRPr="000D28CA">
        <w:rPr>
          <w:rFonts w:eastAsia="Times New Roman"/>
        </w:rPr>
        <w:t>?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 </w:t>
      </w:r>
    </w:p>
    <w:p w:rsidR="007446EB" w:rsidRPr="000D28CA" w:rsidRDefault="007446EB" w:rsidP="005736C5">
      <w:pPr>
        <w:pStyle w:val="Normlnweb"/>
        <w:shd w:val="clear" w:color="auto" w:fill="EEEEEE"/>
      </w:pPr>
      <w:r w:rsidRPr="000D28CA">
        <w:t>V souladu s odstavcem 30 „</w:t>
      </w:r>
      <w:r w:rsidR="00B943EC">
        <w:t xml:space="preserve">programového </w:t>
      </w:r>
      <w:r w:rsidRPr="000D28CA">
        <w:t>dokumentu týkajícího se začlenění perspektivy udržitelného rozvoje do procesů Úmluvy o ochraně světového dědictví“</w:t>
      </w:r>
      <w:r w:rsidR="00143EBD">
        <w:t xml:space="preserve"> („Policy Document for the Integration of a Sustainable Development Perspective into the Processes of the World Heritage Convention“)</w:t>
      </w:r>
      <w:r w:rsidRPr="000D28CA">
        <w:t xml:space="preserve">, který byl Valným shromážděním smluvních stran </w:t>
      </w:r>
      <w:r w:rsidRPr="000D28CA">
        <w:rPr>
          <w:i/>
        </w:rPr>
        <w:t>Úmluvy o ochraně světového dědictví</w:t>
      </w:r>
      <w:r w:rsidRPr="000D28CA">
        <w:t xml:space="preserve"> přijat na </w:t>
      </w:r>
      <w:r w:rsidR="00702D23" w:rsidRPr="000D28CA">
        <w:t>je</w:t>
      </w:r>
      <w:r w:rsidR="00702D23">
        <w:t>ho</w:t>
      </w:r>
      <w:r w:rsidR="00702D23" w:rsidRPr="000D28CA">
        <w:t xml:space="preserve"> </w:t>
      </w:r>
      <w:r w:rsidR="00B943EC">
        <w:t>20.</w:t>
      </w:r>
      <w:r w:rsidR="00B943EC" w:rsidRPr="000D28CA">
        <w:t xml:space="preserve"> </w:t>
      </w:r>
      <w:r w:rsidRPr="000D28CA">
        <w:t xml:space="preserve">zasedání (UNESCO, 2015) (dokument je často označován jako Světové dědictví &amp; </w:t>
      </w:r>
      <w:r w:rsidR="00B943EC">
        <w:t>program</w:t>
      </w:r>
      <w:r w:rsidR="00B943EC" w:rsidRPr="000D28CA">
        <w:t xml:space="preserve"> </w:t>
      </w:r>
      <w:r w:rsidRPr="000D28CA">
        <w:t>udržitelného rozvoje):</w:t>
      </w:r>
    </w:p>
    <w:p w:rsidR="007446EB" w:rsidRPr="000D28CA" w:rsidRDefault="007446EB" w:rsidP="005736C5">
      <w:pPr>
        <w:pStyle w:val="Normlnweb"/>
        <w:shd w:val="clear" w:color="auto" w:fill="EEEEEE"/>
      </w:pPr>
      <w:r w:rsidRPr="000D28CA">
        <w:t xml:space="preserve">„Smluvní státy mají </w:t>
      </w:r>
      <w:r w:rsidR="00247BF0" w:rsidRPr="000D28CA">
        <w:t>zásadní</w:t>
      </w:r>
      <w:r w:rsidRPr="000D28CA">
        <w:t xml:space="preserve"> roli při zajišťování</w:t>
      </w:r>
      <w:r w:rsidR="00EE7108" w:rsidRPr="000D28CA">
        <w:t xml:space="preserve"> toho, že</w:t>
      </w:r>
      <w:r w:rsidRPr="000D28CA">
        <w:t xml:space="preserve"> </w:t>
      </w:r>
      <w:r w:rsidR="00702D23">
        <w:t>provádění</w:t>
      </w:r>
      <w:r w:rsidR="00702D23" w:rsidRPr="000D28CA">
        <w:t xml:space="preserve"> </w:t>
      </w:r>
      <w:r w:rsidRPr="000D28CA">
        <w:t>Úmluvy o ochraně světového dědictví vče</w:t>
      </w:r>
      <w:r w:rsidR="00EE7108" w:rsidRPr="000D28CA">
        <w:t>tně vytvoření Seznamu světového</w:t>
      </w:r>
      <w:r w:rsidRPr="000D28CA">
        <w:t xml:space="preserve"> děd</w:t>
      </w:r>
      <w:r w:rsidR="00EE7108" w:rsidRPr="000D28CA">
        <w:t xml:space="preserve">ictví a správy zapsaných statků jsou využity k předcházení konfliktů mezi smluvními státy a v rámci nich a k podpoře respektování kulturní rozmanitosti na statcích světového dědictví i v jejich okolí. </w:t>
      </w:r>
      <w:r w:rsidRPr="000D28CA">
        <w:t xml:space="preserve"> Za tímto účelem by smluvní státy měly:</w:t>
      </w:r>
    </w:p>
    <w:p w:rsidR="005736C5" w:rsidRPr="000D28CA" w:rsidRDefault="005736C5" w:rsidP="005736C5">
      <w:pPr>
        <w:pStyle w:val="Normlnweb"/>
        <w:shd w:val="clear" w:color="auto" w:fill="EEEEEE"/>
      </w:pPr>
      <w:r w:rsidRPr="000D28CA">
        <w:t xml:space="preserve">(iii) </w:t>
      </w:r>
      <w:r w:rsidR="00677463" w:rsidRPr="000D28CA">
        <w:t xml:space="preserve">Zvážit </w:t>
      </w:r>
      <w:r w:rsidR="00D0438A">
        <w:t xml:space="preserve">takové </w:t>
      </w:r>
      <w:r w:rsidR="00677463" w:rsidRPr="000D28CA">
        <w:t xml:space="preserve">doplnění </w:t>
      </w:r>
      <w:r w:rsidR="00B943EC">
        <w:t>I</w:t>
      </w:r>
      <w:r w:rsidR="00B943EC" w:rsidRPr="000D28CA">
        <w:t xml:space="preserve">ndikativního </w:t>
      </w:r>
      <w:r w:rsidR="00677463" w:rsidRPr="000D28CA">
        <w:t xml:space="preserve">seznamu a </w:t>
      </w:r>
      <w:r w:rsidR="00B943EC">
        <w:t>nominací</w:t>
      </w:r>
      <w:r w:rsidR="00B943EC" w:rsidRPr="000D28CA">
        <w:t xml:space="preserve"> </w:t>
      </w:r>
      <w:r w:rsidR="00677463" w:rsidRPr="000D28CA">
        <w:t xml:space="preserve">na zápis na Seznam světového dědictví, které </w:t>
      </w:r>
      <w:r w:rsidR="00D0438A">
        <w:t>má</w:t>
      </w:r>
      <w:r w:rsidR="00D0438A" w:rsidRPr="000D28CA">
        <w:t xml:space="preserve"> </w:t>
      </w:r>
      <w:r w:rsidR="00677463" w:rsidRPr="000D28CA">
        <w:t>potenciál vytvořit plodný dialog mezi smluvními státy a různými kulturními společenstvími, například prostřednictvím statků, které „</w:t>
      </w:r>
      <w:r w:rsidR="00247BF0" w:rsidRPr="000D28CA">
        <w:t>představují</w:t>
      </w:r>
      <w:r w:rsidR="00677463" w:rsidRPr="000D28CA">
        <w:t xml:space="preserve"> důležitou výměnu lidských hodnot…“ (kritérium ii); </w:t>
      </w:r>
    </w:p>
    <w:p w:rsidR="005736C5" w:rsidRPr="000D28CA" w:rsidRDefault="005736C5" w:rsidP="005736C5">
      <w:pPr>
        <w:pStyle w:val="Normlnweb"/>
        <w:shd w:val="clear" w:color="auto" w:fill="EEEEEE"/>
      </w:pPr>
      <w:r w:rsidRPr="000D28CA">
        <w:t xml:space="preserve">(v) </w:t>
      </w:r>
      <w:r w:rsidR="00677463" w:rsidRPr="000D28CA">
        <w:t xml:space="preserve">V relevantních případech </w:t>
      </w:r>
      <w:r w:rsidR="00D0438A">
        <w:t xml:space="preserve"> identifikaci, nominaci a péči o </w:t>
      </w:r>
      <w:r w:rsidR="00677463" w:rsidRPr="000D28CA">
        <w:t>přeshraniční/nadnárodní statky a podporovat</w:t>
      </w:r>
      <w:r w:rsidR="006C3BA1" w:rsidRPr="000D28CA">
        <w:t xml:space="preserve"> instruktážní opatření, a to za účelem podpory dialogu mezi sousedními smluvními státy nebo </w:t>
      </w:r>
      <w:r w:rsidR="00D0438A">
        <w:t xml:space="preserve">i </w:t>
      </w:r>
      <w:r w:rsidR="006C3BA1" w:rsidRPr="000D28CA">
        <w:t xml:space="preserve">nesousedícími smluvními státy, které sdílejí společné dědictví.“ </w:t>
      </w:r>
      <w:r w:rsidR="00677463" w:rsidRPr="000D28CA">
        <w:t xml:space="preserve"> </w:t>
      </w:r>
    </w:p>
    <w:p w:rsidR="005736C5" w:rsidRPr="000D28CA" w:rsidRDefault="00B943EC" w:rsidP="005736C5">
      <w:pPr>
        <w:pStyle w:val="Normlnweb"/>
        <w:shd w:val="clear" w:color="auto" w:fill="EEEEEE"/>
      </w:pPr>
      <w:r>
        <w:t>Programový</w:t>
      </w:r>
      <w:r w:rsidRPr="000D28CA">
        <w:t xml:space="preserve"> </w:t>
      </w:r>
      <w:r w:rsidR="00482EEA" w:rsidRPr="000D28CA">
        <w:t xml:space="preserve">dokument Světové dědictví </w:t>
      </w:r>
      <w:r w:rsidR="005736C5" w:rsidRPr="000D28CA">
        <w:t xml:space="preserve">&amp; </w:t>
      </w:r>
      <w:r w:rsidR="00482EEA" w:rsidRPr="000D28CA">
        <w:t>udržitelný rozvoj naleznete</w:t>
      </w:r>
      <w:r w:rsidR="005736C5" w:rsidRPr="000D28CA">
        <w:t xml:space="preserve"> </w:t>
      </w:r>
      <w:hyperlink r:id="rId29" w:history="1">
        <w:r w:rsidR="00482EEA" w:rsidRPr="000D28CA">
          <w:rPr>
            <w:rStyle w:val="Hypertextovodkaz"/>
          </w:rPr>
          <w:t>zd</w:t>
        </w:r>
        <w:r w:rsidR="005736C5" w:rsidRPr="000D28CA">
          <w:rPr>
            <w:rStyle w:val="Hypertextovodkaz"/>
          </w:rPr>
          <w:t>e</w:t>
        </w:r>
      </w:hyperlink>
      <w:r w:rsidR="005736C5" w:rsidRPr="000D28CA">
        <w:t>.</w:t>
      </w:r>
    </w:p>
    <w:p w:rsidR="005736C5" w:rsidRPr="000D28CA" w:rsidRDefault="00482EEA" w:rsidP="005736C5">
      <w:pPr>
        <w:pStyle w:val="Normlnweb"/>
        <w:shd w:val="clear" w:color="auto" w:fill="EEEEEE"/>
      </w:pPr>
      <w:r w:rsidRPr="000D28CA">
        <w:t>Příklady</w:t>
      </w:r>
      <w:r w:rsidR="005736C5" w:rsidRPr="000D28CA">
        <w:t>:</w:t>
      </w:r>
    </w:p>
    <w:p w:rsidR="005736C5" w:rsidRPr="000D28CA" w:rsidRDefault="00A63C6E" w:rsidP="005736C5">
      <w:pPr>
        <w:numPr>
          <w:ilvl w:val="0"/>
          <w:numId w:val="3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hyperlink r:id="rId30" w:history="1">
        <w:r w:rsidR="005736C5" w:rsidRPr="000D28CA">
          <w:rPr>
            <w:rStyle w:val="Hypertextovodkaz"/>
            <w:rFonts w:eastAsia="Times New Roman"/>
            <w:sz w:val="20"/>
            <w:szCs w:val="20"/>
          </w:rPr>
          <w:t>Frontiers of the Roman Empire</w:t>
        </w:r>
      </w:hyperlink>
      <w:r w:rsidR="00482EEA" w:rsidRPr="000D28CA">
        <w:rPr>
          <w:rStyle w:val="Hypertextovodkaz"/>
          <w:rFonts w:ascii="Arial" w:eastAsia="Times New Roman" w:hAnsi="Arial" w:cs="Arial"/>
          <w:sz w:val="20"/>
          <w:szCs w:val="20"/>
        </w:rPr>
        <w:t xml:space="preserve"> </w:t>
      </w:r>
      <w:r w:rsidR="00482EEA" w:rsidRPr="000D28CA">
        <w:rPr>
          <w:rStyle w:val="Hypertextovodkaz"/>
          <w:rFonts w:eastAsia="Times New Roman"/>
          <w:sz w:val="20"/>
          <w:szCs w:val="20"/>
        </w:rPr>
        <w:t>(Hranice Římské říše)</w:t>
      </w:r>
    </w:p>
    <w:p w:rsidR="00B943EC" w:rsidRDefault="00A63C6E" w:rsidP="00B943EC">
      <w:pPr>
        <w:numPr>
          <w:ilvl w:val="0"/>
          <w:numId w:val="3"/>
        </w:numPr>
        <w:shd w:val="clear" w:color="auto" w:fill="EEEEEE"/>
        <w:spacing w:before="0" w:beforeAutospacing="0" w:after="30" w:afterAutospacing="0"/>
        <w:ind w:left="360" w:right="360"/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</w:rPr>
      </w:pPr>
      <w:hyperlink r:id="rId31" w:history="1">
        <w:r w:rsidR="005736C5" w:rsidRPr="000D28CA">
          <w:rPr>
            <w:rStyle w:val="Hypertextovodkaz"/>
            <w:rFonts w:eastAsia="Times New Roman"/>
            <w:sz w:val="20"/>
            <w:szCs w:val="20"/>
          </w:rPr>
          <w:t>Qhapaq Ñan, Andean Road System</w:t>
        </w:r>
      </w:hyperlink>
      <w:r w:rsidR="00482EEA" w:rsidRPr="000D28CA">
        <w:rPr>
          <w:rStyle w:val="Hypertextovodkaz"/>
          <w:rFonts w:ascii="Arial" w:eastAsia="Times New Roman" w:hAnsi="Arial" w:cs="Arial"/>
          <w:sz w:val="20"/>
          <w:szCs w:val="20"/>
        </w:rPr>
        <w:t xml:space="preserve"> </w:t>
      </w:r>
      <w:r w:rsidR="00482EEA" w:rsidRPr="000D28CA">
        <w:rPr>
          <w:rStyle w:val="Hypertextovodkaz"/>
          <w:rFonts w:eastAsia="Times New Roman"/>
          <w:sz w:val="20"/>
          <w:szCs w:val="20"/>
        </w:rPr>
        <w:t>(</w:t>
      </w:r>
      <w:r w:rsidR="00D0438A">
        <w:rPr>
          <w:rStyle w:val="Hypertextovodkaz"/>
          <w:rFonts w:eastAsia="Times New Roman"/>
          <w:sz w:val="20"/>
          <w:szCs w:val="20"/>
        </w:rPr>
        <w:t>Systém cest v Andách,</w:t>
      </w:r>
      <w:r w:rsidR="00482EEA" w:rsidRPr="000D28CA">
        <w:rPr>
          <w:rStyle w:val="Hypertextovodkaz"/>
          <w:rFonts w:eastAsia="Times New Roman"/>
          <w:sz w:val="20"/>
          <w:szCs w:val="20"/>
        </w:rPr>
        <w:t xml:space="preserve"> Qhapaq Ñan) </w:t>
      </w:r>
    </w:p>
    <w:p w:rsidR="00B943EC" w:rsidRDefault="00B943EC" w:rsidP="00B943EC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3921B8" w:rsidRDefault="00B943EC">
      <w:pPr>
        <w:keepNext/>
        <w:numPr>
          <w:ilvl w:val="0"/>
          <w:numId w:val="6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Komunity 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>(communities</w:t>
      </w:r>
      <w:r w:rsidR="00D0438A">
        <w:rPr>
          <w:rFonts w:ascii="Arial" w:eastAsia="Times New Roman" w:hAnsi="Arial" w:cs="Arial"/>
          <w:sz w:val="18"/>
          <w:szCs w:val="18"/>
        </w:rPr>
        <w:t>)</w:t>
      </w:r>
    </w:p>
    <w:p w:rsidR="00B943EC" w:rsidRDefault="00B943EC" w:rsidP="00B943EC">
      <w:pPr>
        <w:keepNext/>
        <w:numPr>
          <w:ilvl w:val="0"/>
          <w:numId w:val="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B943EC" w:rsidRDefault="00B943EC" w:rsidP="00B943EC">
      <w:pPr>
        <w:keepNext/>
        <w:numPr>
          <w:ilvl w:val="0"/>
          <w:numId w:val="3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3921B8" w:rsidRDefault="003921B8">
      <w:p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"/>
        <w:gridCol w:w="1989"/>
        <w:gridCol w:w="2271"/>
        <w:gridCol w:w="2985"/>
        <w:gridCol w:w="2985"/>
        <w:gridCol w:w="375"/>
      </w:tblGrid>
      <w:tr w:rsidR="005736C5" w:rsidRPr="000D28CA" w:rsidTr="00D53677"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3.4.1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BF06F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BF06F6" w:rsidRPr="000D28C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3.4.2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F03E3" w:rsidP="002F03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Ano, mezi smluvními státy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3.4.3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F03E3" w:rsidP="00B943E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Ano, mezi </w:t>
            </w:r>
            <w:r w:rsidR="00B943EC">
              <w:rPr>
                <w:rFonts w:ascii="Arial" w:eastAsia="Times New Roman" w:hAnsi="Arial" w:cs="Arial"/>
                <w:sz w:val="18"/>
                <w:szCs w:val="18"/>
              </w:rPr>
              <w:t>komunitami</w:t>
            </w:r>
          </w:p>
        </w:tc>
        <w:tc>
          <w:tcPr>
            <w:tcW w:w="37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943EC" w:rsidTr="0006507B">
        <w:trPr>
          <w:gridBefore w:val="1"/>
          <w:gridAfter w:val="1"/>
          <w:wBefore w:w="30" w:type="dxa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43EC" w:rsidRDefault="00B943EC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3EC" w:rsidRDefault="00B943EC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43EC" w:rsidTr="0006507B">
        <w:trPr>
          <w:gridBefore w:val="1"/>
          <w:gridAfter w:val="1"/>
          <w:wBefore w:w="30" w:type="dxa"/>
          <w:wAfter w:w="30" w:type="dxa"/>
          <w:trHeight w:val="180"/>
        </w:trPr>
        <w:tc>
          <w:tcPr>
            <w:tcW w:w="60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43EC" w:rsidRDefault="00B943EC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3.4.4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43EC" w:rsidRDefault="00B943EC" w:rsidP="00B943E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Ano, mezi smluvními státy a komunitami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 </w:t>
      </w:r>
      <w:r w:rsidR="00B943EC">
        <w:rPr>
          <w:rFonts w:eastAsia="Times New Roman"/>
        </w:rPr>
        <w:t>3.5.</w:t>
      </w:r>
      <w:r w:rsidR="001431BE" w:rsidRPr="000D28CA">
        <w:rPr>
          <w:rFonts w:eastAsia="Times New Roman"/>
        </w:rPr>
        <w:t xml:space="preserve">– </w:t>
      </w:r>
      <w:r w:rsidR="00106EC3" w:rsidRPr="000D28CA">
        <w:rPr>
          <w:rFonts w:eastAsia="Times New Roman"/>
        </w:rPr>
        <w:t>Uveďte prosím názvy statků, o nichž se domníváte, že tento potenciál mají</w:t>
      </w:r>
    </w:p>
    <w:p w:rsidR="00B943EC" w:rsidRDefault="00B943EC" w:rsidP="00B943EC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Pro Indikativní seznam v angličtině klikněte zde: </w:t>
      </w:r>
      <w:hyperlink r:id="rId32" w:history="1">
        <w:r>
          <w:rPr>
            <w:rFonts w:ascii="Arial" w:eastAsia="Times New Roman" w:hAnsi="Arial" w:cs="Arial"/>
            <w:b/>
            <w:bCs/>
            <w:color w:val="675718"/>
            <w:sz w:val="18"/>
            <w:szCs w:val="18"/>
            <w:u w:val="single"/>
          </w:rPr>
          <w:t>https://whc.unesco.org/en/list/</w:t>
        </w:r>
      </w:hyperlink>
    </w:p>
    <w:p w:rsidR="00B943EC" w:rsidRPr="000D28CA" w:rsidRDefault="00B943EC" w:rsidP="00B943E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Pro Indikativní seznam ve francouzštině klikněte zde: </w:t>
      </w:r>
      <w:hyperlink r:id="rId33" w:history="1">
        <w:r>
          <w:rPr>
            <w:rFonts w:ascii="Arial" w:eastAsia="Times New Roman" w:hAnsi="Arial" w:cs="Arial"/>
            <w:b/>
            <w:bCs/>
            <w:color w:val="675718"/>
            <w:sz w:val="18"/>
            <w:szCs w:val="18"/>
            <w:u w:val="single"/>
          </w:rPr>
          <w:t>https://whc.unesco.org/en/list/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3.6 </w:t>
      </w:r>
      <w:r w:rsidR="001431BE" w:rsidRPr="000D28CA">
        <w:rPr>
          <w:rFonts w:eastAsia="Times New Roman"/>
        </w:rPr>
        <w:t>– Posuďte prosím míru zapojení následujících subjektů (dle relevantnosti) do přípravy indikativního seznamu</w:t>
      </w:r>
    </w:p>
    <w:p w:rsidR="001431BE" w:rsidRPr="000D28CA" w:rsidRDefault="001431BE" w:rsidP="005736C5">
      <w:pPr>
        <w:pStyle w:val="Normlnweb"/>
        <w:shd w:val="clear" w:color="auto" w:fill="EEEEEE"/>
      </w:pPr>
      <w:r w:rsidRPr="000D28CA">
        <w:t xml:space="preserve">Otázka je převzata z druhého cyklu </w:t>
      </w:r>
      <w:r w:rsidR="00C76911">
        <w:t>periodického reportingu</w:t>
      </w:r>
      <w:r w:rsidRPr="000D28CA">
        <w:t xml:space="preserve"> a zahrnuje větší skupinu zúčastněných stran, aby byla zohledněna </w:t>
      </w:r>
      <w:r w:rsidR="00C76911">
        <w:t>Program</w:t>
      </w:r>
      <w:r w:rsidR="00C76911" w:rsidRPr="000D28CA">
        <w:t xml:space="preserve"> </w:t>
      </w:r>
      <w:r w:rsidRPr="000D28CA">
        <w:t xml:space="preserve">světového dědictví a udržitelného rozvoje </w:t>
      </w:r>
      <w:r w:rsidR="00C76911" w:rsidRPr="000D28CA">
        <w:t>přijat</w:t>
      </w:r>
      <w:r w:rsidR="00C76911">
        <w:t>ý</w:t>
      </w:r>
      <w:r w:rsidR="00C76911" w:rsidRPr="000D28CA">
        <w:t xml:space="preserve"> </w:t>
      </w:r>
      <w:r w:rsidRPr="000D28CA">
        <w:t>v roce 2015.</w:t>
      </w:r>
    </w:p>
    <w:p w:rsidR="005736C5" w:rsidRDefault="003F03A6" w:rsidP="005736C5">
      <w:pPr>
        <w:pStyle w:val="Normlnweb"/>
        <w:shd w:val="clear" w:color="auto" w:fill="EEEEEE"/>
      </w:pPr>
      <w:r w:rsidRPr="000D28CA">
        <w:t>„</w:t>
      </w:r>
    </w:p>
    <w:p w:rsidR="00C76911" w:rsidRDefault="00C76911" w:rsidP="005736C5">
      <w:pPr>
        <w:pStyle w:val="Normlnweb"/>
        <w:shd w:val="clear" w:color="auto" w:fill="EEEEEE"/>
      </w:pPr>
    </w:p>
    <w:p w:rsidR="00C76911" w:rsidRDefault="00C76911" w:rsidP="00C76911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C76911" w:rsidRDefault="00C76911" w:rsidP="00C76911">
      <w:pPr>
        <w:keepNext/>
        <w:numPr>
          <w:ilvl w:val="0"/>
          <w:numId w:val="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Komunity 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>(communities</w:t>
      </w:r>
      <w:r w:rsidR="00D0438A">
        <w:rPr>
          <w:rFonts w:ascii="Arial" w:eastAsia="Times New Roman" w:hAnsi="Arial" w:cs="Arial"/>
          <w:sz w:val="18"/>
          <w:szCs w:val="18"/>
        </w:rPr>
        <w:t>)</w:t>
      </w:r>
    </w:p>
    <w:p w:rsidR="00C76911" w:rsidRDefault="00C76911" w:rsidP="00C76911">
      <w:pPr>
        <w:keepNext/>
        <w:numPr>
          <w:ilvl w:val="0"/>
          <w:numId w:val="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Původní obyvatelé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>/národy (indigenous peoples)</w:t>
      </w:r>
    </w:p>
    <w:p w:rsidR="00C76911" w:rsidRDefault="00C76911" w:rsidP="00C76911">
      <w:pPr>
        <w:keepNext/>
        <w:numPr>
          <w:ilvl w:val="0"/>
          <w:numId w:val="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Národní komise pro UNESCO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 xml:space="preserve"> (National Commission for UNESCO)</w:t>
      </w:r>
    </w:p>
    <w:p w:rsidR="00C76911" w:rsidRDefault="00C76911" w:rsidP="00C76911">
      <w:pPr>
        <w:keepNext/>
        <w:numPr>
          <w:ilvl w:val="0"/>
          <w:numId w:val="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Jiné 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 xml:space="preserve">specifické 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skupiny 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>(other specific groups)</w:t>
      </w:r>
    </w:p>
    <w:p w:rsidR="00C76911" w:rsidRDefault="00C76911" w:rsidP="00C76911">
      <w:pPr>
        <w:keepNext/>
        <w:numPr>
          <w:ilvl w:val="0"/>
          <w:numId w:val="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Site Manageři</w:t>
      </w:r>
      <w:r w:rsidR="00D0438A">
        <w:rPr>
          <w:rStyle w:val="tooltipfaq"/>
          <w:rFonts w:ascii="Arial" w:eastAsia="Times New Roman" w:hAnsi="Arial" w:cs="Arial"/>
          <w:sz w:val="18"/>
          <w:szCs w:val="18"/>
        </w:rPr>
        <w:t xml:space="preserve"> (Site Managers)</w:t>
      </w:r>
    </w:p>
    <w:p w:rsidR="00C76911" w:rsidRDefault="00C76911" w:rsidP="00C76911">
      <w:pPr>
        <w:keepNext/>
        <w:numPr>
          <w:ilvl w:val="0"/>
          <w:numId w:val="3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C76911" w:rsidRDefault="00C76911" w:rsidP="00C76911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Hodnocení – stupnice ;bezpředmětný;žádný ;nízký ;přiměřený ;dobrý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97"/>
        <w:gridCol w:w="2280"/>
        <w:gridCol w:w="1249"/>
        <w:gridCol w:w="1156"/>
        <w:gridCol w:w="1741"/>
        <w:gridCol w:w="1203"/>
      </w:tblGrid>
      <w:tr w:rsidR="00C76911" w:rsidTr="0006507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Hodnocení - stupnice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bezpředmětné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žádný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nízký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EC71CB" w:rsidRPr="003B3684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přiměřený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dobrý </w:t>
            </w:r>
          </w:p>
        </w:tc>
      </w:tr>
    </w:tbl>
    <w:p w:rsidR="00C76911" w:rsidRDefault="00C76911" w:rsidP="00C76911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1"/>
        <w:gridCol w:w="9865"/>
        <w:gridCol w:w="180"/>
      </w:tblGrid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Původní obyvatelé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Národní vladní instituce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Jiné specifické skupiny (prosím upřesněte níže)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Regionální/provinční (krajské)/státní správy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Vlastníci nemovitostí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Místní správy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Místní průmysl / cestovní ruch a další zúčastněné strany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Other government departments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Non-Governmental Organization(s)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UNESCO National Commission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Konzultanti /experti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Místní orgány s působností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statek či v jeho okolí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Site manageři / koordinátoři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Místní komunity / rezidenti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76911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6911" w:rsidRDefault="00C76911" w:rsidP="00C7691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„jiné specifické skupiny“, prosím upřesněte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6911" w:rsidRDefault="00C76911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C76911" w:rsidRPr="000D28CA" w:rsidRDefault="00C76911" w:rsidP="005736C5">
      <w:pPr>
        <w:pStyle w:val="Normlnweb"/>
        <w:shd w:val="clear" w:color="auto" w:fill="EEEEEE"/>
      </w:pPr>
    </w:p>
    <w:p w:rsidR="005736C5" w:rsidRDefault="00D769F1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3.7 – </w:t>
      </w:r>
      <w:r w:rsidR="00BB1C66" w:rsidRPr="000D28CA">
        <w:rPr>
          <w:rFonts w:eastAsia="Times New Roman"/>
        </w:rPr>
        <w:t>Byl příprav</w:t>
      </w:r>
      <w:r w:rsidR="00BB1C66">
        <w:rPr>
          <w:rFonts w:eastAsia="Times New Roman"/>
        </w:rPr>
        <w:t>a</w:t>
      </w:r>
      <w:r w:rsidR="00BB1C66" w:rsidRPr="000D28CA">
        <w:rPr>
          <w:rFonts w:eastAsia="Times New Roman"/>
        </w:rPr>
        <w:t xml:space="preserve"> </w:t>
      </w:r>
      <w:r w:rsidR="00BB1C66">
        <w:rPr>
          <w:rFonts w:eastAsia="Times New Roman"/>
        </w:rPr>
        <w:t>I</w:t>
      </w:r>
      <w:r w:rsidR="00BB1C66" w:rsidRPr="000D28CA">
        <w:rPr>
          <w:rFonts w:eastAsia="Times New Roman"/>
        </w:rPr>
        <w:t xml:space="preserve">ndikativního </w:t>
      </w:r>
      <w:r w:rsidRPr="000D28CA">
        <w:rPr>
          <w:rFonts w:eastAsia="Times New Roman"/>
        </w:rPr>
        <w:t xml:space="preserve">seznamu genderově </w:t>
      </w:r>
      <w:r w:rsidR="00BB1C66">
        <w:rPr>
          <w:rFonts w:eastAsia="Times New Roman"/>
        </w:rPr>
        <w:t>zohled</w:t>
      </w:r>
      <w:r w:rsidR="000927C9">
        <w:rPr>
          <w:rFonts w:eastAsia="Times New Roman"/>
        </w:rPr>
        <w:t xml:space="preserve">ňován </w:t>
      </w:r>
      <w:r w:rsidR="00BB1C66">
        <w:rPr>
          <w:rFonts w:eastAsia="Times New Roman"/>
        </w:rPr>
        <w:t xml:space="preserve"> </w:t>
      </w:r>
      <w:r w:rsidR="000927C9">
        <w:rPr>
          <w:rStyle w:val="tooltipfaq"/>
          <w:rFonts w:eastAsia="Times New Roman"/>
        </w:rPr>
        <w:t xml:space="preserve">genderově vyvážený příspěvek a participace? </w:t>
      </w:r>
      <w:r w:rsidRPr="000D28CA">
        <w:rPr>
          <w:rFonts w:eastAsia="Times New Roman"/>
        </w:rPr>
        <w:t>?</w:t>
      </w:r>
    </w:p>
    <w:p w:rsidR="00BB1C66" w:rsidRDefault="00BB1C66" w:rsidP="00BB1C66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BB1C66" w:rsidRDefault="00FB4067" w:rsidP="00BB1C66">
      <w:pPr>
        <w:keepNext/>
        <w:numPr>
          <w:ilvl w:val="0"/>
          <w:numId w:val="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</w:t>
      </w:r>
      <w:r w:rsidR="00BB1C66">
        <w:rPr>
          <w:rStyle w:val="tooltipfaq"/>
          <w:rFonts w:ascii="Arial" w:eastAsia="Times New Roman" w:hAnsi="Arial" w:cs="Arial"/>
          <w:sz w:val="18"/>
          <w:szCs w:val="18"/>
        </w:rPr>
        <w:t>ohlaví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(gender)</w:t>
      </w:r>
    </w:p>
    <w:p w:rsidR="00BB1C66" w:rsidRDefault="00ED1241" w:rsidP="00BB1C66">
      <w:pPr>
        <w:keepNext/>
        <w:numPr>
          <w:ilvl w:val="0"/>
          <w:numId w:val="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EB1F49">
        <w:rPr>
          <w:rStyle w:val="tooltipfaq"/>
          <w:rFonts w:ascii="Arial" w:eastAsia="Times New Roman" w:hAnsi="Arial" w:cs="Arial"/>
          <w:sz w:val="18"/>
          <w:szCs w:val="18"/>
        </w:rPr>
        <w:t>G</w:t>
      </w:r>
      <w:r w:rsidR="00BB1C66">
        <w:rPr>
          <w:rStyle w:val="tooltipfaq"/>
          <w:rFonts w:ascii="Arial" w:eastAsia="Times New Roman" w:hAnsi="Arial" w:cs="Arial"/>
          <w:sz w:val="18"/>
          <w:szCs w:val="18"/>
        </w:rPr>
        <w:t>en</w:t>
      </w:r>
      <w:r w:rsidR="00FB4067">
        <w:rPr>
          <w:rStyle w:val="tooltipfaq"/>
          <w:rFonts w:ascii="Arial" w:eastAsia="Times New Roman" w:hAnsi="Arial" w:cs="Arial"/>
          <w:sz w:val="18"/>
          <w:szCs w:val="18"/>
        </w:rPr>
        <w:t>d</w:t>
      </w:r>
      <w:r w:rsidR="00BB1C66">
        <w:rPr>
          <w:rStyle w:val="tooltipfaq"/>
          <w:rFonts w:ascii="Arial" w:eastAsia="Times New Roman" w:hAnsi="Arial" w:cs="Arial"/>
          <w:sz w:val="18"/>
          <w:szCs w:val="18"/>
        </w:rPr>
        <w:t xml:space="preserve">erově </w:t>
      </w:r>
      <w:r w:rsidR="00FB4067">
        <w:rPr>
          <w:rStyle w:val="tooltipfaq"/>
          <w:rFonts w:ascii="Arial" w:eastAsia="Times New Roman" w:hAnsi="Arial" w:cs="Arial"/>
          <w:sz w:val="18"/>
          <w:szCs w:val="18"/>
        </w:rPr>
        <w:t>vyvážený příspěvek a participace  (gender balanced contribution and participation)</w:t>
      </w:r>
    </w:p>
    <w:p w:rsidR="00BB1C66" w:rsidRDefault="00BB1C66" w:rsidP="00BB1C66">
      <w:pPr>
        <w:keepNext/>
        <w:numPr>
          <w:ilvl w:val="0"/>
          <w:numId w:val="3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BB1C66" w:rsidRPr="000D28CA" w:rsidRDefault="00BB1C66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769F1" w:rsidP="005E47A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Genderová vyváženost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nebyla výslovně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zohledněna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nebo </w:t>
            </w:r>
            <w:r w:rsidR="005E47A8">
              <w:rPr>
                <w:rFonts w:ascii="Arial" w:eastAsia="Times New Roman" w:hAnsi="Arial" w:cs="Arial"/>
                <w:sz w:val="18"/>
                <w:szCs w:val="18"/>
              </w:rPr>
              <w:t>prováděna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769F1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Genderová vyváženost je zohledněna a </w:t>
            </w:r>
            <w:r w:rsidR="005E47A8">
              <w:rPr>
                <w:rFonts w:ascii="Arial" w:eastAsia="Times New Roman" w:hAnsi="Arial" w:cs="Arial"/>
                <w:sz w:val="18"/>
                <w:szCs w:val="18"/>
              </w:rPr>
              <w:t>prováděna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v omezeném rozsahu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3.7.3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769F1" w:rsidP="005E47A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Genderová vyváženost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výslovně zohledněna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stále však existují nedostatky v</w:t>
            </w:r>
            <w:r w:rsidR="005E47A8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její</w:t>
            </w:r>
            <w:r w:rsidR="005E47A8">
              <w:rPr>
                <w:rFonts w:ascii="Arial" w:eastAsia="Times New Roman" w:hAnsi="Arial" w:cs="Arial"/>
                <w:b/>
                <w:sz w:val="18"/>
                <w:szCs w:val="18"/>
              </w:rPr>
              <w:t>m provádění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3.7.4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769F1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Genderová vyváženost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výslovně zohledněna a efektivně </w:t>
            </w:r>
            <w:r w:rsidR="005E47A8" w:rsidRPr="00B01C2B">
              <w:rPr>
                <w:rFonts w:ascii="Arial" w:eastAsia="Times New Roman" w:hAnsi="Arial" w:cs="Arial"/>
                <w:b/>
                <w:sz w:val="18"/>
                <w:szCs w:val="18"/>
              </w:rPr>
              <w:t>prováděna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13A60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3.8 </w:t>
      </w:r>
      <w:r w:rsidR="00513A60" w:rsidRPr="000D28CA">
        <w:rPr>
          <w:rFonts w:eastAsia="Times New Roman"/>
        </w:rPr>
        <w:t xml:space="preserve">– Mají nějaké statky na vašem </w:t>
      </w:r>
      <w:r w:rsidR="00BB1C66">
        <w:rPr>
          <w:rFonts w:eastAsia="Times New Roman"/>
        </w:rPr>
        <w:t>I</w:t>
      </w:r>
      <w:r w:rsidR="00BB1C66" w:rsidRPr="000D28CA">
        <w:rPr>
          <w:rFonts w:eastAsia="Times New Roman"/>
        </w:rPr>
        <w:t xml:space="preserve">ndikativním </w:t>
      </w:r>
      <w:r w:rsidR="00513A60" w:rsidRPr="000D28CA">
        <w:rPr>
          <w:rFonts w:eastAsia="Times New Roman"/>
        </w:rPr>
        <w:t xml:space="preserve">seznamu již nyní prospěch z jiných mezinárodních </w:t>
      </w:r>
      <w:r w:rsidR="00BB1C66">
        <w:rPr>
          <w:rFonts w:eastAsia="Times New Roman"/>
        </w:rPr>
        <w:t xml:space="preserve">ustanovení </w:t>
      </w:r>
      <w:r w:rsidR="00513A60" w:rsidRPr="000D28CA">
        <w:rPr>
          <w:rFonts w:eastAsia="Times New Roman"/>
        </w:rPr>
        <w:t xml:space="preserve">v rámci </w:t>
      </w:r>
      <w:r w:rsidR="00BB1C66">
        <w:rPr>
          <w:rFonts w:eastAsia="Times New Roman"/>
        </w:rPr>
        <w:t>Ú</w:t>
      </w:r>
      <w:r w:rsidR="00BB1C66" w:rsidRPr="000D28CA">
        <w:rPr>
          <w:rFonts w:eastAsia="Times New Roman"/>
        </w:rPr>
        <w:t>mluv</w:t>
      </w:r>
      <w:r w:rsidR="00513A60" w:rsidRPr="000D28CA">
        <w:rPr>
          <w:rFonts w:eastAsia="Times New Roman"/>
        </w:rPr>
        <w:t>/programů UNESCO nebo v rámci Ramsarské úmluvy o mokřadech?</w:t>
      </w:r>
    </w:p>
    <w:p w:rsidR="00BB1C66" w:rsidRDefault="00BB1C66" w:rsidP="005736C5">
      <w:pPr>
        <w:pStyle w:val="Nadpis3"/>
        <w:rPr>
          <w:rFonts w:eastAsia="Times New Roman"/>
        </w:rPr>
      </w:pPr>
    </w:p>
    <w:p w:rsidR="00BB1C66" w:rsidRDefault="00BB1C66" w:rsidP="00BB1C66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3921B8" w:rsidRDefault="00BB1C66">
      <w:pPr>
        <w:keepNext/>
        <w:numPr>
          <w:ilvl w:val="0"/>
          <w:numId w:val="6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Úmluva o mokřadech majících mezinárodní význam především jako biotopy vodního ptactva </w:t>
      </w:r>
      <w:r>
        <w:rPr>
          <w:rStyle w:val="tooltipfaq"/>
          <w:rFonts w:ascii="Arial" w:eastAsia="Times New Roman" w:hAnsi="Arial" w:cs="Arial"/>
          <w:sz w:val="18"/>
          <w:szCs w:val="18"/>
        </w:rPr>
        <w:t>(Ramsarská úmluva)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(Convention on Wetlands of International Importance (Ramsar Convention)</w:t>
      </w:r>
      <w:r w:rsidR="0027472B">
        <w:rPr>
          <w:rFonts w:ascii="Arial" w:eastAsia="Times New Roman" w:hAnsi="Arial" w:cs="Arial"/>
          <w:sz w:val="18"/>
          <w:szCs w:val="18"/>
        </w:rPr>
        <w:t>)</w:t>
      </w:r>
    </w:p>
    <w:p w:rsidR="00BB1C66" w:rsidRDefault="00BB1C66" w:rsidP="00BB1C66">
      <w:pPr>
        <w:keepNext/>
        <w:numPr>
          <w:ilvl w:val="0"/>
          <w:numId w:val="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Zápis (na Seznam světového dědictví)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(inscription (on the World Heritage List))</w:t>
      </w:r>
    </w:p>
    <w:p w:rsidR="00BB1C66" w:rsidRDefault="00BB1C66" w:rsidP="00BB1C66">
      <w:pPr>
        <w:keepNext/>
        <w:numPr>
          <w:ilvl w:val="0"/>
          <w:numId w:val="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13A60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Bezpředmětné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13A60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POZNÁMKA Pokud jste zaškrtli „ano“, prosíme o uvedení daných statků, identifikaci jiných </w:t>
            </w:r>
            <w:r w:rsidR="00BB1C66">
              <w:rPr>
                <w:rFonts w:ascii="Arial" w:eastAsia="Times New Roman" w:hAnsi="Arial" w:cs="Arial"/>
                <w:sz w:val="18"/>
                <w:szCs w:val="18"/>
              </w:rPr>
              <w:t>ustanovení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/programů, z nichž mají prospěch, a o uvedení dalších výhod, které očekáváte od zapsání na Seznam světového dědictví.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3.9 </w:t>
      </w:r>
      <w:r w:rsidR="006D359F" w:rsidRPr="000D28CA">
        <w:rPr>
          <w:rFonts w:eastAsia="Times New Roman"/>
        </w:rPr>
        <w:t xml:space="preserve">–Prosím uveďte jakékoli další komentáře, závěry a/nebo doporučené ohledně </w:t>
      </w:r>
      <w:r w:rsidR="00BB1C66">
        <w:rPr>
          <w:rFonts w:eastAsia="Times New Roman"/>
        </w:rPr>
        <w:t>I</w:t>
      </w:r>
      <w:r w:rsidR="006D359F" w:rsidRPr="000D28CA">
        <w:rPr>
          <w:rFonts w:eastAsia="Times New Roman"/>
        </w:rPr>
        <w:t xml:space="preserve">ndikativního seznamu (otázky 3.1 až 3.8) </w:t>
      </w:r>
    </w:p>
    <w:p w:rsidR="00BB1C66" w:rsidRDefault="00BB1C66" w:rsidP="00BB1C66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BB1C66" w:rsidRDefault="00BB1C66" w:rsidP="00BB1C66">
      <w:pPr>
        <w:keepNext/>
        <w:numPr>
          <w:ilvl w:val="0"/>
          <w:numId w:val="3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</w:t>
      </w:r>
      <w:r w:rsidR="00143EBD">
        <w:rPr>
          <w:rStyle w:val="tooltipfaq"/>
          <w:rFonts w:ascii="Arial" w:eastAsia="Times New Roman" w:hAnsi="Arial" w:cs="Arial"/>
          <w:sz w:val="18"/>
          <w:szCs w:val="18"/>
        </w:rPr>
        <w:t xml:space="preserve"> (Tentative List)</w:t>
      </w:r>
    </w:p>
    <w:p w:rsidR="00BB1C66" w:rsidRPr="000D28CA" w:rsidRDefault="00BB1C66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4.</w:t>
      </w:r>
      <w:r w:rsidR="0013646C" w:rsidRPr="000D28CA">
        <w:rPr>
          <w:rFonts w:eastAsia="Times New Roman"/>
          <w:sz w:val="27"/>
          <w:szCs w:val="27"/>
        </w:rPr>
        <w:t xml:space="preserve"> </w:t>
      </w:r>
      <w:r w:rsidR="00BB1C66">
        <w:rPr>
          <w:rFonts w:eastAsia="Times New Roman"/>
          <w:sz w:val="27"/>
          <w:szCs w:val="27"/>
        </w:rPr>
        <w:t>Nominace</w:t>
      </w:r>
    </w:p>
    <w:p w:rsidR="009C0640" w:rsidRPr="000D28CA" w:rsidRDefault="009C0640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4 shromažďuje údaje o procesu </w:t>
      </w:r>
      <w:r w:rsidR="00BB1C66">
        <w:rPr>
          <w:color w:val="666666"/>
        </w:rPr>
        <w:t xml:space="preserve">nominovaných </w:t>
      </w:r>
      <w:r w:rsidRPr="000D28CA">
        <w:rPr>
          <w:color w:val="666666"/>
        </w:rPr>
        <w:t>statků na Seznam světového dědictví, o použitých nástrojích a pokynech, jakož i o udržitelnosti tohoto procesu v souladu s </w:t>
      </w:r>
      <w:proofErr w:type="spellStart"/>
      <w:r w:rsidR="00293CB3">
        <w:rPr>
          <w:color w:val="666666"/>
          <w:highlight w:val="yellow"/>
        </w:rPr>
        <w:t>Strategií</w:t>
      </w:r>
      <w:r w:rsidR="0006637F" w:rsidRPr="0006637F">
        <w:rPr>
          <w:color w:val="666666"/>
          <w:highlight w:val="yellow"/>
        </w:rPr>
        <w:t>ou</w:t>
      </w:r>
      <w:proofErr w:type="spellEnd"/>
      <w:r w:rsidR="0006637F" w:rsidRPr="0006637F">
        <w:rPr>
          <w:color w:val="666666"/>
          <w:highlight w:val="yellow"/>
        </w:rPr>
        <w:t xml:space="preserve"> s</w:t>
      </w:r>
      <w:r w:rsidRPr="000D28CA">
        <w:rPr>
          <w:color w:val="666666"/>
        </w:rPr>
        <w:t>větového dědictví a udržitelného rozvoje z roku 2015</w:t>
      </w:r>
      <w:r w:rsidR="0027472B">
        <w:rPr>
          <w:color w:val="666666"/>
        </w:rPr>
        <w:t xml:space="preserve"> (</w:t>
      </w:r>
      <w:hyperlink r:id="rId34" w:tgtFrame="_blank" w:history="1">
        <w:r w:rsidR="0027472B">
          <w:rPr>
            <w:rStyle w:val="Hypertextovodkaz"/>
          </w:rPr>
          <w:t>2015 World Heritage and Sustainable Development Policy</w:t>
        </w:r>
      </w:hyperlink>
      <w:r w:rsidR="0027472B">
        <w:t>)</w:t>
      </w:r>
      <w:r w:rsidRPr="000D28CA">
        <w:rPr>
          <w:color w:val="666666"/>
        </w:rPr>
        <w:t>.</w:t>
      </w:r>
    </w:p>
    <w:p w:rsidR="009C0640" w:rsidRPr="000D28CA" w:rsidRDefault="009C0640" w:rsidP="005736C5">
      <w:pPr>
        <w:pStyle w:val="Normlnweb"/>
        <w:rPr>
          <w:color w:val="666666"/>
        </w:rPr>
      </w:pPr>
    </w:p>
    <w:p w:rsidR="005736C5" w:rsidRPr="000D28CA" w:rsidRDefault="009C0640" w:rsidP="005736C5">
      <w:pPr>
        <w:pStyle w:val="Normlnweb"/>
        <w:rPr>
          <w:color w:val="666666"/>
        </w:rPr>
      </w:pPr>
      <w:r w:rsidRPr="000D28CA">
        <w:rPr>
          <w:color w:val="666666"/>
        </w:rPr>
        <w:t>Tato kapitola je věnována konkrétním požadavkům článku 5</w:t>
      </w:r>
      <w:r w:rsidR="005736C5" w:rsidRPr="000D28CA">
        <w:rPr>
          <w:color w:val="666666"/>
        </w:rPr>
        <w:t xml:space="preserve"> </w:t>
      </w:r>
      <w:hyperlink r:id="rId35" w:history="1">
        <w:r w:rsidRPr="000D28CA">
          <w:rPr>
            <w:rStyle w:val="Hypertextovodkaz"/>
            <w:i/>
            <w:iCs/>
          </w:rPr>
          <w:t xml:space="preserve">Úmluvy o </w:t>
        </w:r>
        <w:r w:rsidR="00BB1C66" w:rsidRPr="000D28CA">
          <w:rPr>
            <w:rStyle w:val="Hypertextovodkaz"/>
            <w:i/>
            <w:iCs/>
          </w:rPr>
          <w:t>světové</w:t>
        </w:r>
        <w:r w:rsidR="00BB1C66">
          <w:rPr>
            <w:rStyle w:val="Hypertextovodkaz"/>
            <w:i/>
            <w:iCs/>
          </w:rPr>
          <w:t>m</w:t>
        </w:r>
        <w:r w:rsidR="00BB1C66" w:rsidRPr="000D28CA">
          <w:rPr>
            <w:rStyle w:val="Hypertextovodkaz"/>
            <w:i/>
            <w:iCs/>
          </w:rPr>
          <w:t xml:space="preserve"> </w:t>
        </w:r>
        <w:r w:rsidRPr="000D28CA">
          <w:rPr>
            <w:rStyle w:val="Hypertextovodkaz"/>
            <w:i/>
            <w:iCs/>
          </w:rPr>
          <w:t>dědictví</w:t>
        </w:r>
      </w:hyperlink>
      <w:r w:rsidR="005736C5" w:rsidRPr="000D28CA">
        <w:rPr>
          <w:color w:val="666666"/>
        </w:rPr>
        <w:t xml:space="preserve"> </w:t>
      </w:r>
      <w:r w:rsidR="0027472B">
        <w:rPr>
          <w:color w:val="666666"/>
        </w:rPr>
        <w:t>(</w:t>
      </w:r>
      <w:hyperlink r:id="rId36" w:history="1">
        <w:r w:rsidR="0027472B">
          <w:rPr>
            <w:rStyle w:val="Hypertextovodkaz"/>
            <w:i/>
            <w:iCs/>
          </w:rPr>
          <w:t>World Heritage Convention</w:t>
        </w:r>
      </w:hyperlink>
      <w:r w:rsidR="0027472B">
        <w:t xml:space="preserve">) </w:t>
      </w:r>
      <w:r w:rsidR="005736C5" w:rsidRPr="000D28CA">
        <w:rPr>
          <w:color w:val="666666"/>
        </w:rPr>
        <w:t>a</w:t>
      </w:r>
      <w:r w:rsidRPr="000D28CA">
        <w:rPr>
          <w:color w:val="666666"/>
        </w:rPr>
        <w:t xml:space="preserve"> dále slouží účelu monitorování rozsahu, v němž je </w:t>
      </w:r>
      <w:r w:rsidR="00207AE8">
        <w:rPr>
          <w:color w:val="666666"/>
        </w:rPr>
        <w:t>prováděno</w:t>
      </w:r>
      <w:r w:rsidR="00207AE8" w:rsidRPr="000D28CA">
        <w:rPr>
          <w:color w:val="666666"/>
        </w:rPr>
        <w:t xml:space="preserve"> </w:t>
      </w:r>
      <w:hyperlink r:id="rId37" w:history="1">
        <w:r w:rsidRPr="000D28CA">
          <w:rPr>
            <w:rStyle w:val="Hypertextovodkaz"/>
          </w:rPr>
          <w:t>Doporučení týkající se ochrany kulturního a přírodního dědictví na národní úrovni</w:t>
        </w:r>
      </w:hyperlink>
      <w:r w:rsidR="005736C5" w:rsidRPr="000D28CA">
        <w:rPr>
          <w:color w:val="666666"/>
        </w:rPr>
        <w:t> </w:t>
      </w:r>
      <w:r w:rsidRPr="000D28CA">
        <w:rPr>
          <w:color w:val="666666"/>
        </w:rPr>
        <w:t>z roku 1972</w:t>
      </w:r>
      <w:r w:rsidR="0027472B">
        <w:rPr>
          <w:color w:val="666666"/>
        </w:rPr>
        <w:t xml:space="preserve"> (</w:t>
      </w:r>
      <w:r w:rsidR="0027472B">
        <w:rPr>
          <w:color w:val="222222"/>
        </w:rPr>
        <w:t xml:space="preserve">1972 </w:t>
      </w:r>
      <w:hyperlink r:id="rId38" w:history="1">
        <w:r w:rsidR="0027472B">
          <w:rPr>
            <w:rStyle w:val="Hypertextovodkaz"/>
          </w:rPr>
          <w:t>Recommendation concerning the Protection, at National Level, of the Cultural and Natural Heritage</w:t>
        </w:r>
      </w:hyperlink>
      <w:r w:rsidR="0027472B">
        <w:t>)</w:t>
      </w:r>
      <w:r w:rsidRPr="000D28CA">
        <w:rPr>
          <w:color w:val="666666"/>
        </w:rPr>
        <w:t>. Mapuje také to, z</w:t>
      </w:r>
      <w:r w:rsidR="0066656F" w:rsidRPr="000D28CA">
        <w:rPr>
          <w:color w:val="666666"/>
        </w:rPr>
        <w:t>da a v jakém rozsahu jsou do pra</w:t>
      </w:r>
      <w:r w:rsidRPr="000D28CA">
        <w:rPr>
          <w:color w:val="666666"/>
        </w:rPr>
        <w:t xml:space="preserve">xe </w:t>
      </w:r>
      <w:proofErr w:type="spellStart"/>
      <w:r w:rsidR="00293CB3">
        <w:rPr>
          <w:color w:val="666666"/>
        </w:rPr>
        <w:t>strategií</w:t>
      </w:r>
      <w:r w:rsidRPr="000D28CA">
        <w:rPr>
          <w:color w:val="666666"/>
        </w:rPr>
        <w:t>y</w:t>
      </w:r>
      <w:proofErr w:type="spellEnd"/>
      <w:r w:rsidR="00207AE8">
        <w:rPr>
          <w:color w:val="666666"/>
        </w:rPr>
        <w:t xml:space="preserve"> v rámci</w:t>
      </w:r>
      <w:r w:rsidR="005736C5" w:rsidRPr="000D28CA">
        <w:rPr>
          <w:color w:val="666666"/>
        </w:rPr>
        <w:t xml:space="preserve"> </w:t>
      </w:r>
      <w:hyperlink r:id="rId39" w:tgtFrame="_blank" w:history="1">
        <w:proofErr w:type="spellStart"/>
        <w:r w:rsidR="00293CB3">
          <w:rPr>
            <w:rStyle w:val="Hypertextovodkaz"/>
            <w:highlight w:val="yellow"/>
          </w:rPr>
          <w:t>Strategií</w:t>
        </w:r>
        <w:r w:rsidR="00EC71CB" w:rsidRPr="00EC71CB">
          <w:rPr>
            <w:rStyle w:val="Hypertextovodkaz"/>
            <w:highlight w:val="yellow"/>
          </w:rPr>
          <w:t>y</w:t>
        </w:r>
        <w:proofErr w:type="spellEnd"/>
        <w:r w:rsidRPr="000D28CA">
          <w:rPr>
            <w:rStyle w:val="Hypertextovodkaz"/>
          </w:rPr>
          <w:t xml:space="preserve"> světového dědictví a udržitelného rozvoje z</w:t>
        </w:r>
        <w:r w:rsidR="00597320" w:rsidRPr="000D28CA">
          <w:rPr>
            <w:rStyle w:val="Hypertextovodkaz"/>
          </w:rPr>
          <w:t> </w:t>
        </w:r>
        <w:r w:rsidRPr="000D28CA">
          <w:rPr>
            <w:rStyle w:val="Hypertextovodkaz"/>
          </w:rPr>
          <w:t>roku</w:t>
        </w:r>
        <w:r w:rsidR="00597320" w:rsidRPr="000D28CA">
          <w:rPr>
            <w:rStyle w:val="Hypertextovodkaz"/>
          </w:rPr>
          <w:t xml:space="preserve"> 2015</w:t>
        </w:r>
      </w:hyperlink>
      <w:r w:rsidR="0027472B">
        <w:rPr>
          <w:color w:val="666666"/>
        </w:rPr>
        <w:t xml:space="preserve"> (</w:t>
      </w:r>
      <w:hyperlink r:id="rId40" w:tgtFrame="_blank" w:history="1">
        <w:r w:rsidR="0027472B">
          <w:rPr>
            <w:rStyle w:val="Hypertextovodkaz"/>
          </w:rPr>
          <w:t>2015 World Heritage and Sustainable Development Policy</w:t>
        </w:r>
      </w:hyperlink>
      <w:r w:rsidR="0027472B">
        <w:t>)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4.1 </w:t>
      </w:r>
      <w:r w:rsidR="00597320" w:rsidRPr="000D28CA">
        <w:rPr>
          <w:rFonts w:eastAsia="Times New Roman"/>
        </w:rPr>
        <w:t xml:space="preserve">– Prosíme o posouzení míry zapojení následujících subjektů do přípravy dokumentů pro nejnovější </w:t>
      </w:r>
      <w:r w:rsidR="00BB1C66">
        <w:rPr>
          <w:rFonts w:eastAsia="Times New Roman"/>
        </w:rPr>
        <w:t>nominace</w:t>
      </w:r>
    </w:p>
    <w:p w:rsidR="00BB1C66" w:rsidRDefault="00BB1C66" w:rsidP="00BB1C66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BB1C66" w:rsidRDefault="00D0438A" w:rsidP="00BB1C66">
      <w:pPr>
        <w:keepNext/>
        <w:numPr>
          <w:ilvl w:val="0"/>
          <w:numId w:val="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</w:t>
      </w:r>
      <w:r w:rsidR="00BB1C66">
        <w:rPr>
          <w:rStyle w:val="tooltipfaq"/>
          <w:rFonts w:ascii="Arial" w:eastAsia="Times New Roman" w:hAnsi="Arial" w:cs="Arial"/>
          <w:sz w:val="18"/>
          <w:szCs w:val="18"/>
        </w:rPr>
        <w:t>omunity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(communities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BB1C66" w:rsidRDefault="00BB1C66" w:rsidP="00BB1C66">
      <w:pPr>
        <w:keepNext/>
        <w:numPr>
          <w:ilvl w:val="0"/>
          <w:numId w:val="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původní obytalestvo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(indigenous peoples)</w:t>
      </w:r>
    </w:p>
    <w:p w:rsidR="00F617F4" w:rsidRDefault="00BB1C66">
      <w:pPr>
        <w:keepNext/>
        <w:numPr>
          <w:ilvl w:val="0"/>
          <w:numId w:val="38"/>
        </w:numPr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národní komise pro UNESCO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(National Commission for UNESCO</w:t>
      </w:r>
      <w:r w:rsidR="0027472B">
        <w:rPr>
          <w:rFonts w:ascii="Arial" w:eastAsia="Times New Roman" w:hAnsi="Arial" w:cs="Arial"/>
          <w:sz w:val="18"/>
          <w:szCs w:val="18"/>
        </w:rPr>
        <w:t>)</w:t>
      </w:r>
    </w:p>
    <w:p w:rsidR="00BB1C66" w:rsidRDefault="00BB1C66" w:rsidP="00BB1C66">
      <w:pPr>
        <w:keepNext/>
        <w:numPr>
          <w:ilvl w:val="0"/>
          <w:numId w:val="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jiné specifické skupiny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(other specific Gross)</w:t>
      </w:r>
    </w:p>
    <w:p w:rsidR="00BB1C66" w:rsidRDefault="00BB1C66" w:rsidP="00BB1C66">
      <w:pPr>
        <w:keepNext/>
        <w:numPr>
          <w:ilvl w:val="0"/>
          <w:numId w:val="3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Site Manageři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 xml:space="preserve"> (Site Managers)</w:t>
      </w:r>
    </w:p>
    <w:p w:rsidR="00F617F4" w:rsidRDefault="00F617F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BB1C66" w:rsidRDefault="00BB1C66" w:rsidP="00BB1C66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Míra zapojení: bezpředmětné, žádná, nízká, přiměřená, dobrá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44"/>
        <w:gridCol w:w="2515"/>
        <w:gridCol w:w="1394"/>
        <w:gridCol w:w="1292"/>
        <w:gridCol w:w="1938"/>
        <w:gridCol w:w="1343"/>
      </w:tblGrid>
      <w:tr w:rsidR="00BB1C66" w:rsidTr="0006507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Míra zapojení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bezpředmětné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žádná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nízká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přiměřená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dobrá </w:t>
            </w:r>
          </w:p>
        </w:tc>
      </w:tr>
    </w:tbl>
    <w:p w:rsidR="00BB1C66" w:rsidRDefault="00BB1C66" w:rsidP="00BB1C66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1"/>
        <w:gridCol w:w="9865"/>
        <w:gridCol w:w="180"/>
      </w:tblGrid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Národní vládní instituce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Regionální/krajské/ státní správy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Místní správy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Další vládní oddělení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Národní komise pro UNESCO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Místní orgány s působností na statek či v jeho okolí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4.1.7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Místní komunity / rezidenti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Původní obytelstvo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BB1C6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Jiné specifické skupiny (prosím upřesněte níže)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8B5878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Vlastníci nemovitostí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8B5878" w:rsidP="008B587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Místní průmysl / cestovní ruch 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obchodníci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8B5878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Nevládní organizace (NGO)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8B5878" w:rsidP="008B587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konzultanti</w:t>
            </w:r>
            <w:r w:rsidR="00BB1C66">
              <w:rPr>
                <w:rFonts w:ascii="Arial" w:eastAsia="Times New Roman" w:hAnsi="Arial" w:cs="Arial"/>
                <w:sz w:val="18"/>
                <w:szCs w:val="18"/>
              </w:rPr>
              <w:t>/expert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BB1C66" w:rsidP="008B587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Site manage</w:t>
            </w:r>
            <w:r w:rsidR="008B5878">
              <w:rPr>
                <w:rFonts w:ascii="Arial" w:eastAsia="Times New Roman" w:hAnsi="Arial" w:cs="Arial"/>
                <w:sz w:val="18"/>
                <w:szCs w:val="18"/>
              </w:rPr>
              <w:t>ři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8B5878">
              <w:rPr>
                <w:rFonts w:ascii="Arial" w:eastAsia="Times New Roman" w:hAnsi="Arial" w:cs="Arial"/>
                <w:sz w:val="18"/>
                <w:szCs w:val="18"/>
              </w:rPr>
              <w:t>koordinátoři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BB1C66" w:rsidTr="0006507B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1C66" w:rsidRDefault="008B5878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iné specifické skupiny“, prosím upřesněte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1C66" w:rsidRDefault="00BB1C66" w:rsidP="0006507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BB1C66" w:rsidRPr="000D28CA" w:rsidRDefault="00BB1C66" w:rsidP="005736C5">
      <w:pPr>
        <w:pStyle w:val="Nadpis3"/>
        <w:rPr>
          <w:rFonts w:eastAsia="Times New Roman"/>
        </w:rPr>
      </w:pPr>
    </w:p>
    <w:p w:rsidR="00B22B16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4.2 </w:t>
      </w:r>
      <w:r w:rsidR="00B22B16" w:rsidRPr="000D28CA">
        <w:rPr>
          <w:rFonts w:eastAsia="Times New Roman"/>
        </w:rPr>
        <w:t xml:space="preserve">– </w:t>
      </w:r>
      <w:r w:rsidR="008B5878" w:rsidRPr="000D28CA">
        <w:rPr>
          <w:rFonts w:eastAsia="Times New Roman"/>
        </w:rPr>
        <w:t>Byl příprav</w:t>
      </w:r>
      <w:r w:rsidR="00ED1241">
        <w:rPr>
          <w:rFonts w:eastAsia="Times New Roman"/>
        </w:rPr>
        <w:t>ě</w:t>
      </w:r>
      <w:r w:rsidR="008B5878" w:rsidRPr="000D28CA">
        <w:rPr>
          <w:rFonts w:eastAsia="Times New Roman"/>
        </w:rPr>
        <w:t xml:space="preserve"> </w:t>
      </w:r>
      <w:r w:rsidR="00B22B16" w:rsidRPr="000D28CA">
        <w:rPr>
          <w:rFonts w:eastAsia="Times New Roman"/>
        </w:rPr>
        <w:t xml:space="preserve">nejnovějších </w:t>
      </w:r>
      <w:r w:rsidR="008B5878">
        <w:rPr>
          <w:rFonts w:eastAsia="Times New Roman"/>
        </w:rPr>
        <w:t>nominací</w:t>
      </w:r>
      <w:r w:rsidR="00B22B16" w:rsidRPr="000D28CA">
        <w:rPr>
          <w:rFonts w:eastAsia="Times New Roman"/>
        </w:rPr>
        <w:t xml:space="preserve"> </w:t>
      </w:r>
      <w:r w:rsidR="008B5878" w:rsidRPr="000D28CA">
        <w:rPr>
          <w:rFonts w:eastAsia="Times New Roman"/>
        </w:rPr>
        <w:t>zohled</w:t>
      </w:r>
      <w:r w:rsidR="00ED1241">
        <w:rPr>
          <w:rFonts w:eastAsia="Times New Roman"/>
        </w:rPr>
        <w:t>ňován</w:t>
      </w:r>
      <w:r w:rsidR="008B5878" w:rsidRPr="000D28CA">
        <w:rPr>
          <w:rFonts w:eastAsia="Times New Roman"/>
        </w:rPr>
        <w:t xml:space="preserve"> </w:t>
      </w:r>
      <w:r w:rsidR="00B22B16" w:rsidRPr="000D28CA">
        <w:rPr>
          <w:rFonts w:eastAsia="Times New Roman"/>
        </w:rPr>
        <w:t xml:space="preserve">a </w:t>
      </w:r>
      <w:r w:rsidR="00ED1241">
        <w:rPr>
          <w:rFonts w:eastAsia="Times New Roman"/>
        </w:rPr>
        <w:t xml:space="preserve"> </w:t>
      </w:r>
      <w:r w:rsidR="000927C9">
        <w:rPr>
          <w:rFonts w:eastAsia="Times New Roman"/>
        </w:rPr>
        <w:t>g</w:t>
      </w:r>
      <w:r w:rsidR="00ED1241">
        <w:rPr>
          <w:rFonts w:eastAsia="Times New Roman"/>
        </w:rPr>
        <w:t xml:space="preserve">enderově </w:t>
      </w:r>
      <w:r w:rsidR="00ED1241">
        <w:rPr>
          <w:rStyle w:val="tooltipfaq"/>
          <w:rFonts w:eastAsia="Times New Roman"/>
        </w:rPr>
        <w:t>vyvážený příspěvek a participace?</w:t>
      </w:r>
    </w:p>
    <w:p w:rsidR="008B5878" w:rsidRDefault="008B5878" w:rsidP="008B5878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B5878" w:rsidRDefault="00FB4067" w:rsidP="008B5878">
      <w:pPr>
        <w:keepNext/>
        <w:numPr>
          <w:ilvl w:val="0"/>
          <w:numId w:val="3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</w:t>
      </w:r>
      <w:r w:rsidR="008B5878">
        <w:rPr>
          <w:rStyle w:val="tooltipfaq"/>
          <w:rFonts w:ascii="Arial" w:eastAsia="Times New Roman" w:hAnsi="Arial" w:cs="Arial"/>
          <w:sz w:val="18"/>
          <w:szCs w:val="18"/>
        </w:rPr>
        <w:t>ohlaví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(gender)</w:t>
      </w:r>
    </w:p>
    <w:p w:rsidR="00F617F4" w:rsidRDefault="00ED1241">
      <w:pPr>
        <w:keepNext/>
        <w:numPr>
          <w:ilvl w:val="0"/>
          <w:numId w:val="6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Genderově vyvážený příspěvek a participace </w:t>
      </w:r>
      <w:r w:rsidR="0027472B">
        <w:rPr>
          <w:rStyle w:val="tooltipfaq"/>
          <w:rFonts w:ascii="Arial" w:eastAsia="Times New Roman" w:hAnsi="Arial" w:cs="Arial"/>
          <w:sz w:val="18"/>
          <w:szCs w:val="18"/>
        </w:rPr>
        <w:t>(gender balanced contribution and participation</w:t>
      </w:r>
      <w:r w:rsidR="0027472B">
        <w:rPr>
          <w:rFonts w:ascii="Arial" w:eastAsia="Times New Roman" w:hAnsi="Arial" w:cs="Arial"/>
          <w:sz w:val="18"/>
          <w:szCs w:val="18"/>
        </w:rPr>
        <w:t>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6"/>
        <w:gridCol w:w="9173"/>
        <w:gridCol w:w="597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B587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B587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4.3 </w:t>
      </w:r>
      <w:r w:rsidR="0062658F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P</w:t>
      </w:r>
      <w:r w:rsidR="00AC6855" w:rsidRPr="000D28CA">
        <w:rPr>
          <w:rFonts w:eastAsia="Times New Roman"/>
        </w:rPr>
        <w:t xml:space="preserve">rosíme o posouzení výhod vnímaných ve vaší zemi z titulu zapsání statku na Seznam světového dědictví </w:t>
      </w:r>
    </w:p>
    <w:p w:rsidR="00AC6855" w:rsidRDefault="005736C5" w:rsidP="005736C5">
      <w:pPr>
        <w:pStyle w:val="Normlnweb"/>
        <w:shd w:val="clear" w:color="auto" w:fill="EEEEEE"/>
      </w:pPr>
      <w:r w:rsidRPr="000D28CA">
        <w:t>T</w:t>
      </w:r>
      <w:r w:rsidR="00AC6855" w:rsidRPr="000D28CA">
        <w:t>ato otázka zahrnuje velkou skupinu zúčastněných stran a zohledňuje politická ustanovení vypracovaná v rámci „</w:t>
      </w:r>
      <w:r w:rsidR="008B5878">
        <w:t>programového</w:t>
      </w:r>
      <w:r w:rsidR="008B5878" w:rsidRPr="000D28CA">
        <w:t xml:space="preserve"> </w:t>
      </w:r>
      <w:r w:rsidR="00AC6855" w:rsidRPr="000D28CA">
        <w:t xml:space="preserve">dokumentu pro začlenění perspektivy udržitelného rozvoje do procesů Úmluvy o ochraně světového dědictví“, jak byla přijata Valným shromážděním smluvních států </w:t>
      </w:r>
      <w:r w:rsidR="00AC6855" w:rsidRPr="000D28CA">
        <w:rPr>
          <w:i/>
        </w:rPr>
        <w:t>Úmluvy o ochraně světového dědictví</w:t>
      </w:r>
      <w:r w:rsidR="00AC6855" w:rsidRPr="000D28CA">
        <w:t xml:space="preserve"> na jejím 20. zasedání (UNESCO, 2015). </w:t>
      </w:r>
    </w:p>
    <w:p w:rsidR="008B5878" w:rsidRDefault="008B5878" w:rsidP="005736C5">
      <w:pPr>
        <w:pStyle w:val="Normlnweb"/>
        <w:shd w:val="clear" w:color="auto" w:fill="EEEEEE"/>
      </w:pPr>
    </w:p>
    <w:p w:rsidR="008B5878" w:rsidRDefault="008B5878" w:rsidP="008B5878">
      <w:pPr>
        <w:pStyle w:val="Normlnweb"/>
        <w:keepNext/>
        <w:shd w:val="clear" w:color="auto" w:fill="EEEEEE"/>
      </w:pPr>
      <w:r>
        <w:rPr>
          <w:u w:val="single"/>
        </w:rPr>
        <w:t>Klíčové pojmy:</w:t>
      </w:r>
    </w:p>
    <w:p w:rsidR="008B5878" w:rsidRDefault="008B5878" w:rsidP="008B5878">
      <w:pPr>
        <w:keepNext/>
        <w:numPr>
          <w:ilvl w:val="0"/>
          <w:numId w:val="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výhody (plynoucí ze zápisu na Seznam světového dědictví)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262A1D">
        <w:rPr>
          <w:rStyle w:val="tooltipfaq"/>
          <w:rFonts w:ascii="Arial" w:eastAsia="Times New Roman" w:hAnsi="Arial" w:cs="Arial"/>
          <w:sz w:val="20"/>
          <w:szCs w:val="18"/>
        </w:rPr>
        <w:t>(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benefits (of World Heritage inscription))</w:t>
      </w:r>
    </w:p>
    <w:p w:rsidR="008B5878" w:rsidRDefault="008B5878" w:rsidP="008B5878">
      <w:pPr>
        <w:keepNext/>
        <w:numPr>
          <w:ilvl w:val="0"/>
          <w:numId w:val="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(communities)</w:t>
      </w:r>
    </w:p>
    <w:p w:rsidR="008B5878" w:rsidRDefault="008B5878" w:rsidP="008B5878">
      <w:pPr>
        <w:keepNext/>
        <w:numPr>
          <w:ilvl w:val="0"/>
          <w:numId w:val="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zachování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3921B8" w:rsidRDefault="008B5878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environmentální udržitelnost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(environmental sustainability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8B5878" w:rsidRDefault="008B5878" w:rsidP="008B5878">
      <w:pPr>
        <w:keepNext/>
        <w:numPr>
          <w:ilvl w:val="0"/>
          <w:numId w:val="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podporovaný mír a bezpečnost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(fostered peace and security)</w:t>
      </w:r>
    </w:p>
    <w:p w:rsidR="003921B8" w:rsidRDefault="008B5878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procesy památkové péče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(heritage processes)</w:t>
      </w:r>
    </w:p>
    <w:p w:rsidR="003921B8" w:rsidRDefault="00EC71CB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inkluzivní ekonomický rozvoj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(inclusive economic development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EC71CB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inkluzivní sociální rozvoj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(inclusive social development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8B5878">
      <w:pPr>
        <w:keepNext/>
        <w:numPr>
          <w:ilvl w:val="0"/>
          <w:numId w:val="6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zápis (na Seznam světového dědictví)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(inscription (on the World Heritage List)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8B5878" w:rsidRDefault="008B5878" w:rsidP="008B5878">
      <w:pPr>
        <w:keepNext/>
        <w:numPr>
          <w:ilvl w:val="0"/>
          <w:numId w:val="4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Seznam světového dědictví 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(World Heritage List)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8B5878" w:rsidRDefault="008B5878" w:rsidP="008B5878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Hodnocení - stupnice;bezpředmětné;žádné;omezené;určité;velké</w:t>
      </w:r>
    </w:p>
    <w:p w:rsidR="008B5878" w:rsidRPr="000D28CA" w:rsidRDefault="008B5878" w:rsidP="005736C5">
      <w:pPr>
        <w:pStyle w:val="Normlnweb"/>
        <w:shd w:val="clear" w:color="auto" w:fill="EEEEEE"/>
      </w:pPr>
    </w:p>
    <w:p w:rsidR="00AC6855" w:rsidRPr="000D28CA" w:rsidRDefault="00AC6855" w:rsidP="005736C5">
      <w:pPr>
        <w:pStyle w:val="Normlnweb"/>
        <w:shd w:val="clear" w:color="auto" w:fill="EEEEEE"/>
      </w:pP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37"/>
        <w:gridCol w:w="2257"/>
        <w:gridCol w:w="1320"/>
        <w:gridCol w:w="1703"/>
        <w:gridCol w:w="1264"/>
        <w:gridCol w:w="1235"/>
      </w:tblGrid>
      <w:tr w:rsidR="00F13ED4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F13ED4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Hodnocení – stupnice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B02614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B02614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13ED4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Žádn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13ED4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Omezen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13ED4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Určit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13ED4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Velk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é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AC4F4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Podpora environmentální udržitelnosti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docenění míst, která jsou zásadní pro blaho lidstva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8B587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Posílený inkluzivní sociální rozvoj s plným začleněním a </w:t>
            </w:r>
            <w:r w:rsidR="008B5878">
              <w:rPr>
                <w:rFonts w:ascii="Arial" w:eastAsia="Times New Roman" w:hAnsi="Arial" w:cs="Arial"/>
                <w:sz w:val="18"/>
                <w:szCs w:val="18"/>
              </w:rPr>
              <w:t xml:space="preserve">rovností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pro všechny zúčastněné strany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1916C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Posílená ochrana a </w:t>
            </w:r>
            <w:r w:rsidR="008B5878">
              <w:rPr>
                <w:rFonts w:ascii="Arial" w:eastAsia="Times New Roman" w:hAnsi="Arial" w:cs="Arial"/>
                <w:sz w:val="18"/>
                <w:szCs w:val="18"/>
              </w:rPr>
              <w:t xml:space="preserve">zachování 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památkové péče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(legislativní, předpisová, institucionální a/nebo tradiční)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1916C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Posílené postupy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 xml:space="preserve"> památkové péče při zachování kulturních a přírodních památek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4.3.5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62D77" w:rsidP="001916C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Větší docenění ze strany širší 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komunity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</w:t>
            </w:r>
            <w:r w:rsidR="001916CF" w:rsidRPr="000D28CA">
              <w:rPr>
                <w:rFonts w:ascii="Arial" w:eastAsia="Times New Roman" w:hAnsi="Arial" w:cs="Arial"/>
                <w:sz w:val="18"/>
                <w:szCs w:val="18"/>
              </w:rPr>
              <w:t>je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jího</w:t>
            </w:r>
            <w:r w:rsidR="001916CF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zapojení do procesů souvisejících s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 s památkovou péčí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1916C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Lepší prezentace </w:t>
            </w:r>
            <w:r w:rsidR="001916CF" w:rsidRPr="000D28CA">
              <w:rPr>
                <w:rFonts w:ascii="Arial" w:eastAsia="Times New Roman" w:hAnsi="Arial" w:cs="Arial"/>
                <w:sz w:val="18"/>
                <w:szCs w:val="18"/>
              </w:rPr>
              <w:t>statk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Zvýšená čest/prestiž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Posílené financování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Další nástroj pro lobbying /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politický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vliv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1916C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Podpora míru a bezpečnosti, a to včetně podpory partnerství a 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zachování kulturních a přírodních památek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Větší počet turistů a návštěvníků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3602B" w:rsidP="001916C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Podpora inkluzivního ekonomického rozvoje včetně slušného příjmu a zaměstnanosti pro </w:t>
            </w:r>
            <w:r w:rsidR="001916CF">
              <w:rPr>
                <w:rFonts w:ascii="Arial" w:eastAsia="Times New Roman" w:hAnsi="Arial" w:cs="Arial"/>
                <w:sz w:val="18"/>
                <w:szCs w:val="18"/>
              </w:rPr>
              <w:t>komunity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4.3.14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F48" w:rsidP="00AC4F4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 w:rsidR="00740EB0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B62D77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4.4 </w:t>
      </w:r>
      <w:r w:rsidR="00B62D77" w:rsidRPr="000D28CA">
        <w:rPr>
          <w:rFonts w:eastAsia="Times New Roman"/>
        </w:rPr>
        <w:t>– Posuďte prosím mír</w:t>
      </w:r>
      <w:r w:rsidR="00612666" w:rsidRPr="000D28CA">
        <w:rPr>
          <w:rFonts w:eastAsia="Times New Roman"/>
        </w:rPr>
        <w:t>u, do níž zá</w:t>
      </w:r>
      <w:r w:rsidR="00B62D77" w:rsidRPr="000D28CA">
        <w:rPr>
          <w:rFonts w:eastAsia="Times New Roman"/>
        </w:rPr>
        <w:t xml:space="preserve">pis statků na Seznam světového dědictví přispěje k dosažení cílů stanovených v rámci </w:t>
      </w:r>
      <w:proofErr w:type="spellStart"/>
      <w:r w:rsidR="00293CB3">
        <w:rPr>
          <w:rFonts w:eastAsia="Times New Roman"/>
        </w:rPr>
        <w:t>Strategií</w:t>
      </w:r>
      <w:r w:rsidR="00B62D77" w:rsidRPr="000D28CA">
        <w:rPr>
          <w:rFonts w:eastAsia="Times New Roman"/>
        </w:rPr>
        <w:t>y</w:t>
      </w:r>
      <w:proofErr w:type="spellEnd"/>
      <w:r w:rsidR="00B62D77" w:rsidRPr="000D28CA">
        <w:rPr>
          <w:rFonts w:eastAsia="Times New Roman"/>
        </w:rPr>
        <w:t xml:space="preserve"> světového dědictví a udržitelného rozvoje z roku 2015 a Agendy p</w:t>
      </w:r>
      <w:r w:rsidR="00483830" w:rsidRPr="000D28CA">
        <w:rPr>
          <w:rFonts w:eastAsia="Times New Roman"/>
        </w:rPr>
        <w:t xml:space="preserve">ro udržitelný rozvoj </w:t>
      </w:r>
      <w:r w:rsidR="00B62D77" w:rsidRPr="000D28CA">
        <w:rPr>
          <w:rFonts w:eastAsia="Times New Roman"/>
        </w:rPr>
        <w:t>2030.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 </w:t>
      </w:r>
    </w:p>
    <w:p w:rsidR="00CB1C95" w:rsidRPr="000D28CA" w:rsidRDefault="00293CB3" w:rsidP="005736C5">
      <w:pPr>
        <w:pStyle w:val="Normlnweb"/>
        <w:shd w:val="clear" w:color="auto" w:fill="EEEEEE"/>
      </w:pPr>
      <w:r w:rsidRPr="00293CB3">
        <w:t>Strategie</w:t>
      </w:r>
      <w:r w:rsidR="00CB1C95" w:rsidRPr="000D28CA">
        <w:t xml:space="preserve"> světového dědictví a udržitelného rozvoje (přijatá v roce 2015) </w:t>
      </w:r>
      <w:r w:rsidR="00262A1D">
        <w:t>(The World Heritage Sustainable Development Policy</w:t>
      </w:r>
      <w:r w:rsidR="00262A1D">
        <w:rPr>
          <w:rStyle w:val="Zvraznn"/>
        </w:rPr>
        <w:t> </w:t>
      </w:r>
      <w:r w:rsidR="00262A1D">
        <w:t xml:space="preserve">(adopted in </w:t>
      </w:r>
      <w:proofErr w:type="gramStart"/>
      <w:r w:rsidR="00262A1D">
        <w:t xml:space="preserve">2015) ) </w:t>
      </w:r>
      <w:r w:rsidR="00CB1C95" w:rsidRPr="000D28CA">
        <w:t>uvádí</w:t>
      </w:r>
      <w:proofErr w:type="gramEnd"/>
      <w:r w:rsidR="00CB1C95" w:rsidRPr="000D28CA">
        <w:t>, že:</w:t>
      </w:r>
    </w:p>
    <w:p w:rsidR="00CB1C95" w:rsidRPr="000D28CA" w:rsidRDefault="00CB1C95" w:rsidP="005736C5">
      <w:pPr>
        <w:pStyle w:val="Normlnweb"/>
        <w:shd w:val="clear" w:color="auto" w:fill="EEEEEE"/>
      </w:pPr>
      <w:r w:rsidRPr="000D28CA">
        <w:t>„Úmluva o ochraně světového kulturního a přírodního dědictví z roku 1972</w:t>
      </w:r>
      <w:r w:rsidR="00262A1D">
        <w:t xml:space="preserve"> (the 1972 Convention concerning the Protection of the World Cultural and Natural Heritage)</w:t>
      </w:r>
      <w:r w:rsidRPr="000D28CA">
        <w:t xml:space="preserve"> </w:t>
      </w:r>
      <w:r w:rsidR="00262A1D">
        <w:t>j</w:t>
      </w:r>
      <w:r w:rsidR="00262A1D" w:rsidRPr="000D28CA">
        <w:t xml:space="preserve">e </w:t>
      </w:r>
      <w:r w:rsidRPr="000D28CA">
        <w:t xml:space="preserve">nedílnou součástí zastřešujícího mandátu UNESCO podporovat spravedlivý udržitelný rozvoj a mír a bezpečnost, a to s cílem zajistit soudržnost </w:t>
      </w:r>
      <w:r w:rsidR="00293CB3">
        <w:t>strategie</w:t>
      </w:r>
      <w:r w:rsidRPr="000D28CA">
        <w:t xml:space="preserve"> s</w:t>
      </w:r>
      <w:r w:rsidR="002A22AE" w:rsidRPr="000D28CA">
        <w:t> Agendou OSN pro udržitelný rozvoj, jak je zakotvena v dokumentu „</w:t>
      </w:r>
      <w:r w:rsidR="00247BF0" w:rsidRPr="000D28CA">
        <w:t>Transformujeme</w:t>
      </w:r>
      <w:r w:rsidR="002A22AE" w:rsidRPr="000D28CA">
        <w:t xml:space="preserve"> svět: Agenda pro udržitelný rozvoj 2030“, s existujícími mezinárodními humanitárními normami a s dalšími </w:t>
      </w:r>
      <w:r w:rsidR="00497942">
        <w:t xml:space="preserve">multilaterálními </w:t>
      </w:r>
      <w:r w:rsidR="002A22AE" w:rsidRPr="000D28CA">
        <w:t>environmentálními dohodami</w:t>
      </w:r>
      <w:r w:rsidR="004B565E" w:rsidRPr="000D28CA">
        <w:t xml:space="preserve">, a smluvní státy by měly „zajistit odpovídající a spravedlivou rovnováhu mezi </w:t>
      </w:r>
      <w:r w:rsidR="00497942">
        <w:t>zachováním</w:t>
      </w:r>
      <w:r w:rsidR="004B565E" w:rsidRPr="000D28CA">
        <w:t>, udržitelností a rozvojem, aby mohly být statky světového dědictví chráněny prostřednictvím odpovídajících činností přispívajících k sociálnímu a ekonomickému rozvoji a kvalitnímu životu našich společenství.“</w:t>
      </w:r>
    </w:p>
    <w:p w:rsidR="00CB1C95" w:rsidRPr="000D28CA" w:rsidRDefault="00497942" w:rsidP="005736C5">
      <w:pPr>
        <w:pStyle w:val="Normlnweb"/>
        <w:shd w:val="clear" w:color="auto" w:fill="EEEEEE"/>
      </w:pPr>
      <w:r>
        <w:t>D</w:t>
      </w:r>
      <w:r w:rsidR="004B565E" w:rsidRPr="000D28CA">
        <w:t xml:space="preserve">ále </w:t>
      </w:r>
      <w:r>
        <w:t xml:space="preserve">se v dokumentu </w:t>
      </w:r>
      <w:r w:rsidR="004B565E" w:rsidRPr="000D28CA">
        <w:t>uvádí:</w:t>
      </w:r>
    </w:p>
    <w:p w:rsidR="004B565E" w:rsidRPr="000D28CA" w:rsidRDefault="004B565E" w:rsidP="005736C5">
      <w:pPr>
        <w:pStyle w:val="Normlnweb"/>
        <w:shd w:val="clear" w:color="auto" w:fill="EEEEEE"/>
      </w:pPr>
      <w:r w:rsidRPr="000D28CA">
        <w:t>„</w:t>
      </w:r>
      <w:r w:rsidR="00067A46" w:rsidRPr="000D28CA">
        <w:t xml:space="preserve">tím, že Úmluva o ochraně světového dědictví </w:t>
      </w:r>
      <w:r w:rsidR="00975357" w:rsidRPr="000D28CA">
        <w:t>označuje</w:t>
      </w:r>
      <w:r w:rsidR="00067A46" w:rsidRPr="000D28CA">
        <w:t xml:space="preserve">, chrání a </w:t>
      </w:r>
      <w:r w:rsidR="00497942">
        <w:t>uchovává</w:t>
      </w:r>
      <w:r w:rsidR="00497942" w:rsidRPr="000D28CA">
        <w:t xml:space="preserve"> </w:t>
      </w:r>
      <w:r w:rsidR="00067A46" w:rsidRPr="000D28CA">
        <w:t xml:space="preserve">nenahraditelné statky kulturního a přírodního dědictví </w:t>
      </w:r>
      <w:r w:rsidR="00497942">
        <w:t>výjimečné světové</w:t>
      </w:r>
      <w:r w:rsidR="00067A46" w:rsidRPr="000D28CA">
        <w:t xml:space="preserve"> hodnoty a předsta</w:t>
      </w:r>
      <w:r w:rsidR="00247BF0" w:rsidRPr="000D28CA">
        <w:t>vuje a předává je současným i b</w:t>
      </w:r>
      <w:r w:rsidR="00067A46" w:rsidRPr="000D28CA">
        <w:t>u</w:t>
      </w:r>
      <w:r w:rsidR="00247BF0" w:rsidRPr="000D28CA">
        <w:t>dou</w:t>
      </w:r>
      <w:r w:rsidR="00067A46" w:rsidRPr="000D28CA">
        <w:t xml:space="preserve">cím generacím, tak sama o sobě významně přispívá k udržitelnému rozvoji a kvalitnímu životu lidí. Současně platí, že posílení tří </w:t>
      </w:r>
      <w:r w:rsidR="00497942">
        <w:t xml:space="preserve">oblastí </w:t>
      </w:r>
      <w:r w:rsidR="00067A46" w:rsidRPr="000D28CA">
        <w:t xml:space="preserve">udržitelného rozvoje, kterými jsou environmentální udržitelnost, inkluzivní sociální rozvoj a inkluzivní ekonomický rozvoj, jakož i podpora míru a bezpečnosti, </w:t>
      </w:r>
      <w:r w:rsidR="00740EB0" w:rsidRPr="000D28CA">
        <w:t>m</w:t>
      </w:r>
      <w:r w:rsidR="00740EB0">
        <w:t>ůže</w:t>
      </w:r>
      <w:r w:rsidR="00740EB0" w:rsidRPr="000D28CA">
        <w:t xml:space="preserve"> </w:t>
      </w:r>
      <w:r w:rsidR="00067A46" w:rsidRPr="000D28CA">
        <w:t xml:space="preserve">přinést statkům světového dědictví výhody a podpořit jejich </w:t>
      </w:r>
      <w:r w:rsidR="00497942">
        <w:t>výjimečnou světovou</w:t>
      </w:r>
      <w:r w:rsidR="00067A46" w:rsidRPr="000D28CA">
        <w:t xml:space="preserve"> hodnotu, a to tehdy, budou-li pečlivě začleněny do systémů </w:t>
      </w:r>
      <w:r w:rsidR="00497942">
        <w:t>zachování</w:t>
      </w:r>
      <w:r w:rsidR="00497942" w:rsidRPr="000D28CA">
        <w:t xml:space="preserve"> </w:t>
      </w:r>
      <w:r w:rsidR="00067A46" w:rsidRPr="000D28CA">
        <w:t>a správy.“</w:t>
      </w:r>
    </w:p>
    <w:p w:rsidR="00067A46" w:rsidRPr="000D28CA" w:rsidRDefault="00497942" w:rsidP="005736C5">
      <w:pPr>
        <w:pStyle w:val="Normlnweb"/>
        <w:shd w:val="clear" w:color="auto" w:fill="EEEEEE"/>
      </w:pPr>
      <w:r>
        <w:t>Citliv</w:t>
      </w:r>
      <w:r w:rsidR="00DC13B5">
        <w:t>á</w:t>
      </w:r>
      <w:r>
        <w:t xml:space="preserve"> </w:t>
      </w:r>
      <w:r w:rsidR="00DC13B5">
        <w:t xml:space="preserve"> péče o zachování</w:t>
      </w:r>
      <w:r w:rsidR="00067A46" w:rsidRPr="000D28CA">
        <w:t xml:space="preserve"> v souladu s udržitelným rozvojem zohledňuje tyto základní principy:</w:t>
      </w:r>
    </w:p>
    <w:p w:rsidR="005736C5" w:rsidRPr="000D28CA" w:rsidRDefault="00C649B1" w:rsidP="005736C5">
      <w:pPr>
        <w:numPr>
          <w:ilvl w:val="0"/>
          <w:numId w:val="4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Pr="000D28CA">
        <w:rPr>
          <w:rFonts w:ascii="Arial" w:eastAsia="Times New Roman" w:hAnsi="Arial" w:cs="Arial"/>
          <w:sz w:val="20"/>
          <w:szCs w:val="20"/>
        </w:rPr>
        <w:t xml:space="preserve">e </w:t>
      </w:r>
      <w:r w:rsidR="00497942" w:rsidRPr="000D28CA">
        <w:rPr>
          <w:rFonts w:ascii="Arial" w:eastAsia="Times New Roman" w:hAnsi="Arial" w:cs="Arial"/>
          <w:sz w:val="20"/>
          <w:szCs w:val="20"/>
        </w:rPr>
        <w:t>s</w:t>
      </w:r>
      <w:r w:rsidR="00497942">
        <w:rPr>
          <w:rFonts w:ascii="Arial" w:eastAsia="Times New Roman" w:hAnsi="Arial" w:cs="Arial"/>
          <w:sz w:val="20"/>
          <w:szCs w:val="20"/>
        </w:rPr>
        <w:t>nestranný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4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Pr="000D28CA">
        <w:rPr>
          <w:rFonts w:ascii="Arial" w:eastAsia="Times New Roman" w:hAnsi="Arial" w:cs="Arial"/>
          <w:sz w:val="20"/>
          <w:szCs w:val="20"/>
        </w:rPr>
        <w:t xml:space="preserve">e </w:t>
      </w:r>
      <w:r w:rsidR="00067A46" w:rsidRPr="000D28CA">
        <w:rPr>
          <w:rFonts w:ascii="Arial" w:eastAsia="Times New Roman" w:hAnsi="Arial" w:cs="Arial"/>
          <w:sz w:val="20"/>
          <w:szCs w:val="20"/>
        </w:rPr>
        <w:t>inkluzivní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4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Pr="000D28CA">
        <w:rPr>
          <w:rFonts w:ascii="Arial" w:eastAsia="Times New Roman" w:hAnsi="Arial" w:cs="Arial"/>
          <w:sz w:val="20"/>
          <w:szCs w:val="20"/>
        </w:rPr>
        <w:t xml:space="preserve">ohledňuje </w:t>
      </w:r>
      <w:r w:rsidR="00067A46" w:rsidRPr="000D28CA">
        <w:rPr>
          <w:rFonts w:ascii="Arial" w:eastAsia="Times New Roman" w:hAnsi="Arial" w:cs="Arial"/>
          <w:sz w:val="20"/>
          <w:szCs w:val="20"/>
        </w:rPr>
        <w:t>transgenerační myšlení/plánování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4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Pr="000D28CA">
        <w:rPr>
          <w:rFonts w:ascii="Arial" w:eastAsia="Times New Roman" w:hAnsi="Arial" w:cs="Arial"/>
          <w:sz w:val="20"/>
          <w:szCs w:val="20"/>
        </w:rPr>
        <w:t xml:space="preserve">e </w:t>
      </w:r>
      <w:r w:rsidR="00067A46" w:rsidRPr="000D28CA">
        <w:rPr>
          <w:rFonts w:ascii="Arial" w:eastAsia="Times New Roman" w:hAnsi="Arial" w:cs="Arial"/>
          <w:sz w:val="20"/>
          <w:szCs w:val="20"/>
        </w:rPr>
        <w:t xml:space="preserve">environmentálně, sociálně, ekonomicky a kulturně </w:t>
      </w:r>
      <w:r w:rsidR="00497942" w:rsidRPr="000D28CA">
        <w:rPr>
          <w:rFonts w:ascii="Arial" w:eastAsia="Times New Roman" w:hAnsi="Arial" w:cs="Arial"/>
          <w:sz w:val="20"/>
          <w:szCs w:val="20"/>
        </w:rPr>
        <w:t>udržiteln</w:t>
      </w:r>
      <w:r w:rsidR="00497942">
        <w:rPr>
          <w:rFonts w:ascii="Arial" w:eastAsia="Times New Roman" w:hAnsi="Arial" w:cs="Arial"/>
          <w:sz w:val="20"/>
          <w:szCs w:val="20"/>
        </w:rPr>
        <w:t>ý</w:t>
      </w:r>
      <w:r w:rsidR="00497942" w:rsidRPr="000D28CA">
        <w:rPr>
          <w:rFonts w:ascii="Arial" w:eastAsia="Times New Roman" w:hAnsi="Arial" w:cs="Arial"/>
          <w:sz w:val="20"/>
          <w:szCs w:val="20"/>
        </w:rPr>
        <w:t xml:space="preserve"> </w:t>
      </w:r>
      <w:r w:rsidR="00067A46" w:rsidRPr="000D28CA">
        <w:rPr>
          <w:rFonts w:ascii="Arial" w:eastAsia="Times New Roman" w:hAnsi="Arial" w:cs="Arial"/>
          <w:sz w:val="20"/>
          <w:szCs w:val="20"/>
        </w:rPr>
        <w:t>a tyto čtyři pilíře jsou v rovnováze, aniž by byl některý upřednostňován před ostatními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4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odporuje </w:t>
      </w:r>
      <w:r w:rsidR="00067A46" w:rsidRPr="000D28CA">
        <w:rPr>
          <w:rFonts w:ascii="Arial" w:eastAsia="Times New Roman" w:hAnsi="Arial" w:cs="Arial"/>
          <w:sz w:val="20"/>
          <w:szCs w:val="20"/>
        </w:rPr>
        <w:t>silná společenství a fyzické a duševní blaho jejich jednotlivých členů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4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rosazuje </w:t>
      </w:r>
      <w:r w:rsidR="00067A46" w:rsidRPr="000D28CA">
        <w:rPr>
          <w:rFonts w:ascii="Arial" w:eastAsia="Times New Roman" w:hAnsi="Arial" w:cs="Arial"/>
          <w:sz w:val="20"/>
          <w:szCs w:val="20"/>
        </w:rPr>
        <w:t>důstojnost, vzájemné porozumění a mír</w:t>
      </w:r>
      <w:r w:rsidR="005736C5" w:rsidRPr="000D28CA">
        <w:rPr>
          <w:rFonts w:ascii="Arial" w:eastAsia="Times New Roman" w:hAnsi="Arial" w:cs="Arial"/>
          <w:sz w:val="20"/>
          <w:szCs w:val="20"/>
        </w:rPr>
        <w:t>.</w:t>
      </w:r>
    </w:p>
    <w:p w:rsidR="005736C5" w:rsidRPr="000D28CA" w:rsidRDefault="00DC13B5" w:rsidP="005736C5">
      <w:pPr>
        <w:pStyle w:val="Normlnweb"/>
        <w:shd w:val="clear" w:color="auto" w:fill="EEEEEE"/>
      </w:pPr>
      <w:r>
        <w:t xml:space="preserve"> Péče o zachování</w:t>
      </w:r>
      <w:r w:rsidR="001A0AAC" w:rsidRPr="000D28CA">
        <w:t xml:space="preserve"> </w:t>
      </w:r>
      <w:r w:rsidR="00612666" w:rsidRPr="000D28CA">
        <w:t xml:space="preserve">světového dědictví, </w:t>
      </w:r>
      <w:r w:rsidR="001A0AAC" w:rsidRPr="000D28CA">
        <w:t>kter</w:t>
      </w:r>
      <w:r>
        <w:t>á</w:t>
      </w:r>
      <w:r w:rsidR="001A0AAC" w:rsidRPr="000D28CA">
        <w:t xml:space="preserve"> </w:t>
      </w:r>
      <w:r w:rsidR="00612666" w:rsidRPr="000D28CA">
        <w:t>je citlivá vůči udržitelnému rozvoji: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Pr="000D28CA">
        <w:rPr>
          <w:rFonts w:ascii="Arial" w:eastAsia="Times New Roman" w:hAnsi="Arial" w:cs="Arial"/>
          <w:sz w:val="20"/>
          <w:szCs w:val="20"/>
        </w:rPr>
        <w:t> </w:t>
      </w:r>
      <w:r w:rsidR="00612666" w:rsidRPr="000D28CA">
        <w:rPr>
          <w:rFonts w:ascii="Arial" w:eastAsia="Times New Roman" w:hAnsi="Arial" w:cs="Arial"/>
          <w:sz w:val="20"/>
          <w:szCs w:val="20"/>
        </w:rPr>
        <w:t>sobě zahrnuje integrované spravování kulturních a přírodních hodnot ztělesňovaných statky světového dědictví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řispívá </w:t>
      </w:r>
      <w:r w:rsidR="00612666" w:rsidRPr="000D28CA">
        <w:rPr>
          <w:rFonts w:ascii="Arial" w:eastAsia="Times New Roman" w:hAnsi="Arial" w:cs="Arial"/>
          <w:sz w:val="20"/>
          <w:szCs w:val="20"/>
        </w:rPr>
        <w:t>ke kvalitnímu životu současných i budoucích generací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Pr="000D28CA">
        <w:rPr>
          <w:rFonts w:ascii="Arial" w:eastAsia="Times New Roman" w:hAnsi="Arial" w:cs="Arial"/>
          <w:sz w:val="20"/>
          <w:szCs w:val="20"/>
        </w:rPr>
        <w:t> </w:t>
      </w:r>
      <w:r w:rsidR="00612666" w:rsidRPr="000D28CA">
        <w:rPr>
          <w:rFonts w:ascii="Arial" w:eastAsia="Times New Roman" w:hAnsi="Arial" w:cs="Arial"/>
          <w:sz w:val="20"/>
          <w:szCs w:val="20"/>
        </w:rPr>
        <w:t>rámci zachovávání biologické a kulturní rozmanitosti řeší nerovnosti a lidská práva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Pr="000D28CA">
        <w:rPr>
          <w:rFonts w:ascii="Arial" w:eastAsia="Times New Roman" w:hAnsi="Arial" w:cs="Arial"/>
          <w:sz w:val="20"/>
          <w:szCs w:val="20"/>
        </w:rPr>
        <w:t> </w:t>
      </w:r>
      <w:r w:rsidR="00612666" w:rsidRPr="000D28CA">
        <w:rPr>
          <w:rFonts w:ascii="Arial" w:eastAsia="Times New Roman" w:hAnsi="Arial" w:cs="Arial"/>
          <w:sz w:val="20"/>
          <w:szCs w:val="20"/>
        </w:rPr>
        <w:t xml:space="preserve">co nejvyšší možné míře se snaží sladit cíle </w:t>
      </w:r>
      <w:r w:rsidR="00DC13B5">
        <w:rPr>
          <w:rFonts w:ascii="Arial" w:eastAsia="Times New Roman" w:hAnsi="Arial" w:cs="Arial"/>
          <w:sz w:val="20"/>
          <w:szCs w:val="20"/>
        </w:rPr>
        <w:t xml:space="preserve"> péče o zachování</w:t>
      </w:r>
      <w:r w:rsidR="001A0AAC" w:rsidRPr="000D28CA">
        <w:rPr>
          <w:rFonts w:ascii="Arial" w:eastAsia="Times New Roman" w:hAnsi="Arial" w:cs="Arial"/>
          <w:sz w:val="20"/>
          <w:szCs w:val="20"/>
        </w:rPr>
        <w:t xml:space="preserve"> </w:t>
      </w:r>
      <w:r w:rsidR="00612666" w:rsidRPr="000D28CA">
        <w:rPr>
          <w:rFonts w:ascii="Arial" w:eastAsia="Times New Roman" w:hAnsi="Arial" w:cs="Arial"/>
          <w:sz w:val="20"/>
          <w:szCs w:val="20"/>
        </w:rPr>
        <w:t>světového dědictví s cíli udržitelného rozvoje, aby bylo možné využít potenciál statků efektivně přispívat k udržitelnému rozvoji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</w:t>
      </w:r>
      <w:r w:rsidRPr="000D28CA">
        <w:rPr>
          <w:rFonts w:ascii="Arial" w:eastAsia="Times New Roman" w:hAnsi="Arial" w:cs="Arial"/>
          <w:sz w:val="20"/>
          <w:szCs w:val="20"/>
        </w:rPr>
        <w:t xml:space="preserve">edná </w:t>
      </w:r>
      <w:r w:rsidR="00612666" w:rsidRPr="000D28CA">
        <w:rPr>
          <w:rFonts w:ascii="Arial" w:eastAsia="Times New Roman" w:hAnsi="Arial" w:cs="Arial"/>
          <w:sz w:val="20"/>
          <w:szCs w:val="20"/>
        </w:rPr>
        <w:t xml:space="preserve">v souladu se </w:t>
      </w:r>
      <w:r w:rsidR="00247BF0" w:rsidRPr="000D28CA">
        <w:rPr>
          <w:rFonts w:ascii="Arial" w:eastAsia="Times New Roman" w:hAnsi="Arial" w:cs="Arial"/>
          <w:sz w:val="20"/>
          <w:szCs w:val="20"/>
        </w:rPr>
        <w:t>zásadami</w:t>
      </w:r>
      <w:r w:rsidR="00612666" w:rsidRPr="000D28CA">
        <w:rPr>
          <w:rFonts w:ascii="Arial" w:eastAsia="Times New Roman" w:hAnsi="Arial" w:cs="Arial"/>
          <w:sz w:val="20"/>
          <w:szCs w:val="20"/>
        </w:rPr>
        <w:t xml:space="preserve"> společenské odpovědnosti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</w:t>
      </w:r>
      <w:r w:rsidRPr="000D28CA">
        <w:rPr>
          <w:rFonts w:ascii="Arial" w:eastAsia="Times New Roman" w:hAnsi="Arial" w:cs="Arial"/>
          <w:sz w:val="20"/>
          <w:szCs w:val="20"/>
        </w:rPr>
        <w:t> </w:t>
      </w:r>
      <w:r w:rsidR="00612666" w:rsidRPr="000D28CA">
        <w:rPr>
          <w:rFonts w:ascii="Arial" w:eastAsia="Times New Roman" w:hAnsi="Arial" w:cs="Arial"/>
          <w:sz w:val="20"/>
          <w:szCs w:val="20"/>
        </w:rPr>
        <w:t xml:space="preserve">odpovídajícím rozsahu zohledňuje cíle </w:t>
      </w:r>
      <w:r w:rsidR="00247BF0" w:rsidRPr="000D28CA">
        <w:rPr>
          <w:rFonts w:ascii="Arial" w:eastAsia="Times New Roman" w:hAnsi="Arial" w:cs="Arial"/>
          <w:sz w:val="20"/>
          <w:szCs w:val="20"/>
        </w:rPr>
        <w:t>udržitelného</w:t>
      </w:r>
      <w:r w:rsidR="00612666" w:rsidRPr="000D28CA">
        <w:rPr>
          <w:rFonts w:ascii="Arial" w:eastAsia="Times New Roman" w:hAnsi="Arial" w:cs="Arial"/>
          <w:sz w:val="20"/>
          <w:szCs w:val="20"/>
        </w:rPr>
        <w:t xml:space="preserve"> rozvoje, </w:t>
      </w:r>
      <w:r w:rsidR="00BB6DF3" w:rsidRPr="000D28CA">
        <w:rPr>
          <w:rFonts w:ascii="Arial" w:eastAsia="Times New Roman" w:hAnsi="Arial" w:cs="Arial"/>
          <w:sz w:val="20"/>
          <w:szCs w:val="20"/>
        </w:rPr>
        <w:t>což může jít nad rámec hranic zapsaných statků a jejich nárazníkových zón, a je také odpovídajícím způsobem plánováno;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odporuje </w:t>
      </w:r>
      <w:r w:rsidR="002D42AC" w:rsidRPr="000D28CA">
        <w:rPr>
          <w:rFonts w:ascii="Arial" w:eastAsia="Times New Roman" w:hAnsi="Arial" w:cs="Arial"/>
          <w:sz w:val="20"/>
          <w:szCs w:val="20"/>
        </w:rPr>
        <w:t xml:space="preserve">environmentální udržitelnost a vyhýbá se vyčerpávání nebo degradaci biologické a kulturní rozmanitosti; 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řispívá </w:t>
      </w:r>
      <w:r w:rsidR="002D42AC" w:rsidRPr="000D28CA">
        <w:rPr>
          <w:rFonts w:ascii="Arial" w:eastAsia="Times New Roman" w:hAnsi="Arial" w:cs="Arial"/>
          <w:sz w:val="20"/>
          <w:szCs w:val="20"/>
        </w:rPr>
        <w:t>ke zmírňování chudoby a podporuje udržitelné způsoby obživy;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odporuje </w:t>
      </w:r>
      <w:r w:rsidR="007B337E" w:rsidRPr="000D28CA">
        <w:rPr>
          <w:rFonts w:ascii="Arial" w:eastAsia="Times New Roman" w:hAnsi="Arial" w:cs="Arial"/>
          <w:sz w:val="20"/>
          <w:szCs w:val="20"/>
        </w:rPr>
        <w:t>trvalý, spravedlivý, inkluzivní a udržitelný ekonomický růst a odpovídající životní standardy;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osiluje </w:t>
      </w:r>
      <w:r w:rsidR="007B337E" w:rsidRPr="000D28CA">
        <w:rPr>
          <w:rFonts w:ascii="Arial" w:eastAsia="Times New Roman" w:hAnsi="Arial" w:cs="Arial"/>
          <w:sz w:val="20"/>
          <w:szCs w:val="20"/>
        </w:rPr>
        <w:t xml:space="preserve">postavení lidí, a to prostřednictvím trvalého budování kapacit a vzdělávání, </w:t>
      </w:r>
      <w:r w:rsidR="00182235" w:rsidRPr="000D28CA">
        <w:rPr>
          <w:rFonts w:ascii="Arial" w:eastAsia="Times New Roman" w:hAnsi="Arial" w:cs="Arial"/>
          <w:sz w:val="20"/>
          <w:szCs w:val="20"/>
        </w:rPr>
        <w:t>aby se mohli efektivně a pluralitně zapojovat do rozhodovacích procesů a praxe týkající se správy/</w:t>
      </w:r>
      <w:r w:rsidR="00DC13B5">
        <w:rPr>
          <w:rFonts w:ascii="Arial" w:eastAsia="Times New Roman" w:hAnsi="Arial" w:cs="Arial"/>
          <w:sz w:val="20"/>
          <w:szCs w:val="20"/>
        </w:rPr>
        <w:t xml:space="preserve"> péče o zachování</w:t>
      </w:r>
      <w:r w:rsidR="001A0AAC" w:rsidRPr="000D28CA">
        <w:rPr>
          <w:rFonts w:ascii="Arial" w:eastAsia="Times New Roman" w:hAnsi="Arial" w:cs="Arial"/>
          <w:sz w:val="20"/>
          <w:szCs w:val="20"/>
        </w:rPr>
        <w:t xml:space="preserve"> </w:t>
      </w:r>
      <w:r w:rsidR="00182235" w:rsidRPr="000D28CA">
        <w:rPr>
          <w:rFonts w:ascii="Arial" w:eastAsia="Times New Roman" w:hAnsi="Arial" w:cs="Arial"/>
          <w:sz w:val="20"/>
          <w:szCs w:val="20"/>
        </w:rPr>
        <w:t>světového dědictví;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odporuje </w:t>
      </w:r>
      <w:r w:rsidR="00182235" w:rsidRPr="000D28CA">
        <w:rPr>
          <w:rFonts w:ascii="Arial" w:eastAsia="Times New Roman" w:hAnsi="Arial" w:cs="Arial"/>
          <w:sz w:val="20"/>
          <w:szCs w:val="20"/>
        </w:rPr>
        <w:t>dosažení a zachování míru a bezpečnosti mezi smluvními státy a v rámci nich;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Pr="000D28CA">
        <w:rPr>
          <w:rFonts w:ascii="Arial" w:eastAsia="Times New Roman" w:hAnsi="Arial" w:cs="Arial"/>
          <w:sz w:val="20"/>
          <w:szCs w:val="20"/>
        </w:rPr>
        <w:t xml:space="preserve">ovažuje </w:t>
      </w:r>
      <w:r w:rsidR="00182235" w:rsidRPr="000D28CA">
        <w:rPr>
          <w:rFonts w:ascii="Arial" w:eastAsia="Times New Roman" w:hAnsi="Arial" w:cs="Arial"/>
          <w:sz w:val="20"/>
          <w:szCs w:val="20"/>
        </w:rPr>
        <w:t>statky světového dědictví za primární místa pro uplatňování nejvyšších standardů dodržování a naplňování lidských práv</w:t>
      </w:r>
      <w:r w:rsidR="005736C5" w:rsidRPr="000D28CA">
        <w:rPr>
          <w:rFonts w:ascii="Arial" w:eastAsia="Times New Roman" w:hAnsi="Arial" w:cs="Arial"/>
          <w:sz w:val="20"/>
          <w:szCs w:val="20"/>
        </w:rPr>
        <w:t>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</w:t>
      </w:r>
      <w:r w:rsidRPr="000D28CA">
        <w:rPr>
          <w:rFonts w:ascii="Arial" w:eastAsia="Times New Roman" w:hAnsi="Arial" w:cs="Arial"/>
          <w:sz w:val="20"/>
          <w:szCs w:val="20"/>
        </w:rPr>
        <w:t xml:space="preserve">ajišťuje </w:t>
      </w:r>
      <w:r w:rsidR="00182235" w:rsidRPr="000D28CA">
        <w:rPr>
          <w:rFonts w:ascii="Arial" w:eastAsia="Times New Roman" w:hAnsi="Arial" w:cs="Arial"/>
          <w:sz w:val="20"/>
          <w:szCs w:val="20"/>
        </w:rPr>
        <w:t>ženám i mužům rovné příležitosti;</w:t>
      </w:r>
    </w:p>
    <w:p w:rsidR="005736C5" w:rsidRPr="000D28CA" w:rsidRDefault="00C649B1" w:rsidP="005736C5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</w:t>
      </w:r>
      <w:r w:rsidRPr="000D28CA">
        <w:rPr>
          <w:rFonts w:ascii="Arial" w:eastAsia="Times New Roman" w:hAnsi="Arial" w:cs="Arial"/>
          <w:sz w:val="20"/>
          <w:szCs w:val="20"/>
        </w:rPr>
        <w:t xml:space="preserve">uduje </w:t>
      </w:r>
      <w:r w:rsidR="00182235" w:rsidRPr="000D28CA">
        <w:rPr>
          <w:rFonts w:ascii="Arial" w:eastAsia="Times New Roman" w:hAnsi="Arial" w:cs="Arial"/>
          <w:sz w:val="20"/>
          <w:szCs w:val="20"/>
        </w:rPr>
        <w:t>odolnost vůči dopadům globalizace a podporuje zachování kulturní rozmanitosti, a to prostřednictvím podpory tradičních postupů, způsobů obživy a know-how;</w:t>
      </w:r>
    </w:p>
    <w:p w:rsidR="001A0AAC" w:rsidRDefault="00C649B1" w:rsidP="001A0AAC">
      <w:pPr>
        <w:numPr>
          <w:ilvl w:val="0"/>
          <w:numId w:val="5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</w:t>
      </w:r>
      <w:r w:rsidRPr="000D28CA">
        <w:rPr>
          <w:rFonts w:ascii="Arial" w:eastAsia="Times New Roman" w:hAnsi="Arial" w:cs="Arial"/>
          <w:sz w:val="20"/>
          <w:szCs w:val="20"/>
        </w:rPr>
        <w:t xml:space="preserve">uduje </w:t>
      </w:r>
      <w:r w:rsidR="00182235" w:rsidRPr="000D28CA">
        <w:rPr>
          <w:rFonts w:ascii="Arial" w:eastAsia="Times New Roman" w:hAnsi="Arial" w:cs="Arial"/>
          <w:sz w:val="20"/>
          <w:szCs w:val="20"/>
        </w:rPr>
        <w:t xml:space="preserve">odolnost vůči dopadům změny klimatu a podporuje zachování </w:t>
      </w:r>
      <w:r w:rsidR="00247BF0" w:rsidRPr="000D28CA">
        <w:rPr>
          <w:rFonts w:ascii="Arial" w:eastAsia="Times New Roman" w:hAnsi="Arial" w:cs="Arial"/>
          <w:sz w:val="20"/>
          <w:szCs w:val="20"/>
        </w:rPr>
        <w:t>přírodní</w:t>
      </w:r>
      <w:r w:rsidR="00182235" w:rsidRPr="000D28CA">
        <w:rPr>
          <w:rFonts w:ascii="Arial" w:eastAsia="Times New Roman" w:hAnsi="Arial" w:cs="Arial"/>
          <w:sz w:val="20"/>
          <w:szCs w:val="20"/>
        </w:rPr>
        <w:t xml:space="preserve"> rozmanitosti a souvisejících ekologických statků a služeb.</w:t>
      </w:r>
    </w:p>
    <w:p w:rsidR="003921B8" w:rsidRDefault="003921B8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</w:p>
    <w:p w:rsidR="001A0AAC" w:rsidRDefault="001A0AAC" w:rsidP="001A0AAC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pojmy: 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Agenda pro udržitelný rozvoj do roku 2030 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(2030 Agenda for Sustainable Development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262A1D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</w:t>
      </w:r>
      <w:r w:rsidR="001A0AAC">
        <w:rPr>
          <w:rStyle w:val="tooltipfaq"/>
          <w:rFonts w:ascii="Arial" w:eastAsia="Times New Roman" w:hAnsi="Arial" w:cs="Arial"/>
          <w:sz w:val="18"/>
          <w:szCs w:val="18"/>
        </w:rPr>
        <w:t>iodiverzita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(biodiversity</w:t>
      </w:r>
      <w:r>
        <w:rPr>
          <w:rFonts w:ascii="Arial" w:eastAsia="Times New Roman" w:hAnsi="Arial" w:cs="Arial"/>
          <w:sz w:val="18"/>
          <w:szCs w:val="18"/>
        </w:rPr>
        <w:t>)</w:t>
      </w:r>
    </w:p>
    <w:p w:rsidR="001A0AAC" w:rsidRDefault="001A0AAC" w:rsidP="001A0AAC">
      <w:pPr>
        <w:keepNext/>
        <w:numPr>
          <w:ilvl w:val="0"/>
          <w:numId w:val="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capacity building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(capacity building)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klimatické změny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(climate change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1A0AAC" w:rsidRDefault="001A0AAC" w:rsidP="001A0AAC">
      <w:pPr>
        <w:keepNext/>
        <w:numPr>
          <w:ilvl w:val="0"/>
          <w:numId w:val="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(communities) 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1A0AAC">
        <w:rPr>
          <w:rStyle w:val="tooltipfaq"/>
          <w:rFonts w:ascii="Arial" w:eastAsia="Times New Roman" w:hAnsi="Arial" w:cs="Arial"/>
          <w:sz w:val="18"/>
          <w:szCs w:val="18"/>
        </w:rPr>
        <w:t xml:space="preserve">prevence konfliktů 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(conflict prevention)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řešení konfliktů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(conflict resolution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rozmanitost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(cultural diversity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výhody ekosystému 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(ecosystem benefits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služby ekosystému 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(ecosystem services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1A0AAC" w:rsidRDefault="001A0AAC" w:rsidP="001A0AAC">
      <w:pPr>
        <w:keepNext/>
        <w:numPr>
          <w:ilvl w:val="0"/>
          <w:numId w:val="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gendrová vyváženost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(gender equality)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lidská práva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(human rights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původní obyvatelstvo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(indigenous peoples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1A0AAC" w:rsidRDefault="001A0AAC" w:rsidP="001A0AAC">
      <w:pPr>
        <w:keepNext/>
        <w:numPr>
          <w:ilvl w:val="0"/>
          <w:numId w:val="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zápis (na Seznam světového dědictví)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(inscription (on the World Heritage List))</w:t>
      </w:r>
    </w:p>
    <w:p w:rsidR="003921B8" w:rsidRDefault="00293CB3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 w:rsidRPr="00293CB3">
        <w:rPr>
          <w:rStyle w:val="tooltipfaq"/>
          <w:rFonts w:ascii="Arial" w:eastAsia="Times New Roman" w:hAnsi="Arial" w:cs="Arial"/>
          <w:sz w:val="18"/>
          <w:szCs w:val="18"/>
        </w:rPr>
        <w:t>Strategie</w:t>
      </w:r>
      <w:r w:rsidR="001A0AAC" w:rsidRPr="001A0AAC">
        <w:rPr>
          <w:rStyle w:val="tooltipfaq"/>
          <w:rFonts w:ascii="Arial" w:eastAsia="Times New Roman" w:hAnsi="Arial" w:cs="Arial"/>
          <w:sz w:val="18"/>
          <w:szCs w:val="18"/>
        </w:rPr>
        <w:t xml:space="preserve"> na integraci perspektivy udržitelného rozvoje do procesů Úmluvy o světovém dědictví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(Policy for the Integration of a Sustainable Development Perspective into the Processes of the World Heritage Convention (objectives of)</w:t>
      </w:r>
      <w:r w:rsidR="00262A1D">
        <w:rPr>
          <w:rFonts w:ascii="Arial" w:eastAsia="Times New Roman" w:hAnsi="Arial" w:cs="Arial"/>
          <w:sz w:val="18"/>
          <w:szCs w:val="18"/>
        </w:rPr>
        <w:t>)</w:t>
      </w:r>
      <w:r w:rsidR="001A0AAC" w:rsidRPr="00262A1D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</w:p>
    <w:p w:rsidR="003921B8" w:rsidRDefault="0006507B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Obnova po skončení konfliktu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(post-conflict recovery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1A0AAC" w:rsidRDefault="001A0AAC" w:rsidP="001A0AAC">
      <w:pPr>
        <w:keepNext/>
        <w:numPr>
          <w:ilvl w:val="0"/>
          <w:numId w:val="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odolnost vůči přírodním rizikům 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>(resilience to natural hazards)</w:t>
      </w:r>
    </w:p>
    <w:p w:rsidR="003921B8" w:rsidRDefault="001A0AAC">
      <w:pPr>
        <w:keepNext/>
        <w:numPr>
          <w:ilvl w:val="0"/>
          <w:numId w:val="6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sociální inkluze a rovnosti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(social inclusion and equity</w:t>
      </w:r>
      <w:r w:rsidR="00262A1D">
        <w:rPr>
          <w:rFonts w:ascii="Arial" w:eastAsia="Times New Roman" w:hAnsi="Arial" w:cs="Arial"/>
          <w:sz w:val="18"/>
          <w:szCs w:val="18"/>
        </w:rPr>
        <w:t>)</w:t>
      </w:r>
    </w:p>
    <w:p w:rsidR="001A0AAC" w:rsidRDefault="0006507B" w:rsidP="001A0AAC">
      <w:pPr>
        <w:keepNext/>
        <w:numPr>
          <w:ilvl w:val="0"/>
          <w:numId w:val="4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Seznam světového dědictví</w:t>
      </w:r>
      <w:r w:rsidR="00262A1D">
        <w:rPr>
          <w:rStyle w:val="tooltipfaq"/>
          <w:rFonts w:ascii="Arial" w:eastAsia="Times New Roman" w:hAnsi="Arial" w:cs="Arial"/>
          <w:sz w:val="18"/>
          <w:szCs w:val="18"/>
        </w:rPr>
        <w:t xml:space="preserve"> (World Heritage List)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1A0AAC" w:rsidRDefault="0006507B" w:rsidP="001A0AAC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>
        <w:rPr>
          <w:rFonts w:ascii="Arial" w:eastAsia="Times New Roman" w:hAnsi="Arial" w:cs="Arial"/>
          <w:color w:val="817134"/>
          <w:sz w:val="18"/>
          <w:szCs w:val="18"/>
        </w:rPr>
        <w:t>Hodnocení - stupnice</w:t>
      </w:r>
      <w:r w:rsidR="001A0AAC">
        <w:rPr>
          <w:rFonts w:ascii="Arial" w:eastAsia="Times New Roman" w:hAnsi="Arial" w:cs="Arial"/>
          <w:color w:val="817134"/>
          <w:sz w:val="18"/>
          <w:szCs w:val="18"/>
        </w:rPr>
        <w:t>;</w:t>
      </w:r>
      <w:r>
        <w:rPr>
          <w:rFonts w:ascii="Arial" w:eastAsia="Times New Roman" w:hAnsi="Arial" w:cs="Arial"/>
          <w:color w:val="817134"/>
          <w:sz w:val="18"/>
          <w:szCs w:val="18"/>
        </w:rPr>
        <w:t>bezpředmětné</w:t>
      </w:r>
      <w:r w:rsidR="001A0AAC">
        <w:rPr>
          <w:rFonts w:ascii="Arial" w:eastAsia="Times New Roman" w:hAnsi="Arial" w:cs="Arial"/>
          <w:color w:val="817134"/>
          <w:sz w:val="18"/>
          <w:szCs w:val="18"/>
        </w:rPr>
        <w:t>;</w:t>
      </w:r>
      <w:r>
        <w:rPr>
          <w:rFonts w:ascii="Arial" w:eastAsia="Times New Roman" w:hAnsi="Arial" w:cs="Arial"/>
          <w:color w:val="817134"/>
          <w:sz w:val="18"/>
          <w:szCs w:val="18"/>
        </w:rPr>
        <w:t>žádné přispění</w:t>
      </w:r>
      <w:r w:rsidR="001A0AAC">
        <w:rPr>
          <w:rFonts w:ascii="Arial" w:eastAsia="Times New Roman" w:hAnsi="Arial" w:cs="Arial"/>
          <w:color w:val="817134"/>
          <w:sz w:val="18"/>
          <w:szCs w:val="18"/>
        </w:rPr>
        <w:t>;</w:t>
      </w:r>
      <w:r>
        <w:rPr>
          <w:rFonts w:ascii="Arial" w:eastAsia="Times New Roman" w:hAnsi="Arial" w:cs="Arial"/>
          <w:color w:val="817134"/>
          <w:sz w:val="18"/>
          <w:szCs w:val="18"/>
        </w:rPr>
        <w:t>omezené</w:t>
      </w:r>
      <w:r w:rsidR="001A0AAC">
        <w:rPr>
          <w:rFonts w:ascii="Arial" w:eastAsia="Times New Roman" w:hAnsi="Arial" w:cs="Arial"/>
          <w:color w:val="817134"/>
          <w:sz w:val="18"/>
          <w:szCs w:val="18"/>
        </w:rPr>
        <w:t>;</w:t>
      </w:r>
      <w:r>
        <w:rPr>
          <w:rFonts w:ascii="Arial" w:eastAsia="Times New Roman" w:hAnsi="Arial" w:cs="Arial"/>
          <w:color w:val="817134"/>
          <w:sz w:val="18"/>
          <w:szCs w:val="18"/>
        </w:rPr>
        <w:t>určité;velké</w:t>
      </w:r>
    </w:p>
    <w:p w:rsidR="003921B8" w:rsidRDefault="003921B8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5"/>
        <w:gridCol w:w="2069"/>
        <w:gridCol w:w="2108"/>
        <w:gridCol w:w="1562"/>
        <w:gridCol w:w="1159"/>
        <w:gridCol w:w="1133"/>
      </w:tblGrid>
      <w:tr w:rsidR="00C1115F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392C5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Hodnocení – stupnice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 w:rsidR="00EF2109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Žádné přispění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Omezené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Určité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1115F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1115F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Velké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B337E" w:rsidP="007B337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Ochrana biologické a kulturní rozmanitosti a služeb ekosystému a jeho přínosů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D42AC" w:rsidP="002D42A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Posílení odolnosti vůči přírodním rizikům a změně klimatu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D42A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Přispívání k inkluzi a rovnosti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D42A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Zvýšení kvality života</w:t>
            </w:r>
            <w:r w:rsidR="00095BFC">
              <w:rPr>
                <w:rFonts w:ascii="Arial" w:eastAsia="Times New Roman" w:hAnsi="Arial" w:cs="Arial"/>
                <w:sz w:val="18"/>
                <w:szCs w:val="18"/>
              </w:rPr>
              <w:t xml:space="preserve"> a blahobytu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D42A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Respektování, ochrana a podpora lidských práv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B337E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Respektování původních obyvatel a </w:t>
            </w:r>
            <w:r w:rsidR="0006507B">
              <w:rPr>
                <w:rFonts w:ascii="Arial" w:eastAsia="Times New Roman" w:hAnsi="Arial" w:cs="Arial"/>
                <w:sz w:val="18"/>
                <w:szCs w:val="18"/>
              </w:rPr>
              <w:t>zapojení původního obyvatelstva a místních komunit</w:t>
            </w:r>
            <w:r w:rsidR="0006507B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Dosažení genderové rovnosti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61266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Zajištění růstu, zaměstnanosti, příjmů a živobytí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4.4.9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Podpora ekonomických investic a kvalitního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B337E" w:rsidP="0006507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Posílení </w:t>
            </w:r>
            <w:r w:rsidR="0006507B">
              <w:rPr>
                <w:rFonts w:ascii="Arial" w:eastAsia="Times New Roman" w:hAnsi="Arial" w:cs="Arial"/>
                <w:sz w:val="18"/>
                <w:szCs w:val="18"/>
              </w:rPr>
              <w:t>capacity-building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, inovací a místního podnikání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Zajištění předcházení konfliktům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Ochrana dědictví během konfliktů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Podpora řešení konfliktů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1266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Přispívání k obnově po skončení konfliktu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5C2D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4.4.16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5C2D" w:rsidP="00095BF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 w:rsidR="00095BFC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="00095BFC" w:rsidRPr="000D28CA">
              <w:rPr>
                <w:rFonts w:ascii="Arial" w:eastAsia="Times New Roman" w:hAnsi="Arial" w:cs="Arial"/>
                <w:sz w:val="18"/>
                <w:szCs w:val="18"/>
              </w:rPr>
              <w:t>iné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4.5 </w:t>
      </w:r>
      <w:r w:rsidR="00392C5F" w:rsidRPr="000D28CA">
        <w:rPr>
          <w:rFonts w:eastAsia="Times New Roman"/>
        </w:rPr>
        <w:t xml:space="preserve">–Prosím uveďte jakékoli další komentáře, závěry a/nebo </w:t>
      </w:r>
      <w:r w:rsidR="00095BFC" w:rsidRPr="000D28CA">
        <w:rPr>
          <w:rFonts w:eastAsia="Times New Roman"/>
        </w:rPr>
        <w:t>doporučen</w:t>
      </w:r>
      <w:r w:rsidR="00095BFC">
        <w:rPr>
          <w:rFonts w:eastAsia="Times New Roman"/>
        </w:rPr>
        <w:t>í</w:t>
      </w:r>
      <w:r w:rsidR="00095BFC" w:rsidRPr="000D28CA">
        <w:rPr>
          <w:rFonts w:eastAsia="Times New Roman"/>
        </w:rPr>
        <w:t xml:space="preserve"> </w:t>
      </w:r>
      <w:r w:rsidR="00392C5F" w:rsidRPr="000D28CA">
        <w:rPr>
          <w:rFonts w:eastAsia="Times New Roman"/>
        </w:rPr>
        <w:t xml:space="preserve">ohledně </w:t>
      </w:r>
      <w:r w:rsidR="0006507B">
        <w:rPr>
          <w:rFonts w:eastAsia="Times New Roman"/>
        </w:rPr>
        <w:t>nominací</w:t>
      </w:r>
      <w:r w:rsidR="00392C5F" w:rsidRPr="000D28CA">
        <w:rPr>
          <w:rFonts w:eastAsia="Times New Roman"/>
        </w:rPr>
        <w:t xml:space="preserve"> statků (otázky 4.1 až 4.4)</w:t>
      </w:r>
      <w:r w:rsidRPr="000D28CA">
        <w:rPr>
          <w:rFonts w:eastAsia="Times New Roman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</w:t>
      </w:r>
      <w:r w:rsidR="00077738" w:rsidRPr="000D28CA">
        <w:rPr>
          <w:rFonts w:eastAsia="Times New Roman"/>
          <w:sz w:val="27"/>
          <w:szCs w:val="27"/>
        </w:rPr>
        <w:t xml:space="preserve"> Vývoj všeobecné</w:t>
      </w:r>
      <w:r w:rsidR="00293CB3">
        <w:rPr>
          <w:rFonts w:eastAsia="Times New Roman"/>
          <w:sz w:val="27"/>
          <w:szCs w:val="27"/>
        </w:rPr>
        <w:t xml:space="preserve"> strategie</w:t>
      </w:r>
    </w:p>
    <w:p w:rsidR="00BA47F1" w:rsidRPr="000D28CA" w:rsidRDefault="00BA47F1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5 shromažďuje údaje o právním rámci pro </w:t>
      </w:r>
      <w:proofErr w:type="gramStart"/>
      <w:r w:rsidRPr="000D28CA">
        <w:rPr>
          <w:color w:val="666666"/>
        </w:rPr>
        <w:t xml:space="preserve">ochranu, </w:t>
      </w:r>
      <w:r w:rsidR="00DC13B5">
        <w:rPr>
          <w:color w:val="666666"/>
        </w:rPr>
        <w:t xml:space="preserve"> péče</w:t>
      </w:r>
      <w:proofErr w:type="gramEnd"/>
      <w:r w:rsidR="00DC13B5">
        <w:rPr>
          <w:color w:val="666666"/>
        </w:rPr>
        <w:t xml:space="preserve"> o zachování</w:t>
      </w:r>
      <w:r w:rsidRPr="000D28CA">
        <w:rPr>
          <w:color w:val="666666"/>
        </w:rPr>
        <w:t xml:space="preserve"> a prezentaci kulturního a/nebo přírodního dědictví a jeho efektivitě.</w:t>
      </w:r>
    </w:p>
    <w:p w:rsidR="00BA47F1" w:rsidRPr="000D28CA" w:rsidRDefault="00BA47F1" w:rsidP="005736C5">
      <w:pPr>
        <w:pStyle w:val="Normlnweb"/>
        <w:rPr>
          <w:color w:val="666666"/>
        </w:rPr>
      </w:pPr>
    </w:p>
    <w:p w:rsidR="00BA47F1" w:rsidRPr="000D28CA" w:rsidRDefault="00BA47F1" w:rsidP="00BA47F1">
      <w:pPr>
        <w:pStyle w:val="Normlnweb"/>
        <w:rPr>
          <w:color w:val="666666"/>
        </w:rPr>
      </w:pPr>
      <w:r w:rsidRPr="000D28CA">
        <w:rPr>
          <w:color w:val="666666"/>
        </w:rPr>
        <w:t xml:space="preserve">Tato kapitola je věnována konkrétním požadavkům článku 5 </w:t>
      </w:r>
      <w:hyperlink r:id="rId41" w:history="1">
        <w:r w:rsidRPr="000D28CA">
          <w:rPr>
            <w:rStyle w:val="Hypertextovodkaz"/>
            <w:i/>
            <w:iCs/>
          </w:rPr>
          <w:t>Úmluvy o ochraně světového dědictví</w:t>
        </w:r>
      </w:hyperlink>
      <w:r w:rsidR="006D765A">
        <w:t xml:space="preserve"> (</w:t>
      </w:r>
      <w:hyperlink r:id="rId42" w:history="1">
        <w:r w:rsidR="006D765A">
          <w:rPr>
            <w:rStyle w:val="Zvraznn"/>
            <w:color w:val="0000FF"/>
            <w:u w:val="single"/>
          </w:rPr>
          <w:t>World Heritage Convention</w:t>
        </w:r>
      </w:hyperlink>
      <w:r w:rsidR="006D765A">
        <w:rPr>
          <w:color w:val="222222"/>
        </w:rPr>
        <w:t xml:space="preserve">,) </w:t>
      </w:r>
      <w:r w:rsidRPr="000D28CA">
        <w:rPr>
          <w:color w:val="666666"/>
        </w:rPr>
        <w:t xml:space="preserve"> a dále slouží účelu monitorování rozsahu, v němž je </w:t>
      </w:r>
      <w:r w:rsidR="00095BFC">
        <w:rPr>
          <w:color w:val="666666"/>
        </w:rPr>
        <w:t>prováděn</w:t>
      </w:r>
      <w:r w:rsidR="00095BFC" w:rsidRPr="000D28CA">
        <w:rPr>
          <w:color w:val="666666"/>
        </w:rPr>
        <w:t xml:space="preserve">o </w:t>
      </w:r>
      <w:hyperlink r:id="rId43" w:history="1">
        <w:r w:rsidRPr="000D28CA">
          <w:rPr>
            <w:rStyle w:val="Hypertextovodkaz"/>
          </w:rPr>
          <w:t>Doporučení týkající se ochrany kulturního a přírodního dědictví na národní úrovni</w:t>
        </w:r>
      </w:hyperlink>
      <w:r w:rsidRPr="000D28CA">
        <w:rPr>
          <w:color w:val="666666"/>
        </w:rPr>
        <w:t> z roku 1972</w:t>
      </w:r>
      <w:r w:rsidR="006D765A">
        <w:rPr>
          <w:color w:val="666666"/>
        </w:rPr>
        <w:t xml:space="preserve"> (</w:t>
      </w:r>
      <w:r w:rsidR="006D765A">
        <w:rPr>
          <w:color w:val="222222"/>
        </w:rPr>
        <w:t xml:space="preserve">1972 </w:t>
      </w:r>
      <w:hyperlink r:id="rId44" w:history="1">
        <w:r w:rsidR="006D765A">
          <w:rPr>
            <w:rStyle w:val="Hypertextovodkaz"/>
          </w:rPr>
          <w:t xml:space="preserve">Recommendation concerning the Protection, at National Level, of the Cultural and Natural </w:t>
        </w:r>
        <w:proofErr w:type="gramStart"/>
        <w:r w:rsidR="006D765A">
          <w:rPr>
            <w:rStyle w:val="Hypertextovodkaz"/>
          </w:rPr>
          <w:t>Heritage</w:t>
        </w:r>
      </w:hyperlink>
      <w:r w:rsidR="006D765A">
        <w:t xml:space="preserve">) </w:t>
      </w:r>
      <w:r w:rsidRPr="000D28CA">
        <w:rPr>
          <w:color w:val="666666"/>
        </w:rPr>
        <w:t>.</w:t>
      </w:r>
      <w:r w:rsidR="0066656F" w:rsidRPr="000D28CA">
        <w:rPr>
          <w:color w:val="666666"/>
        </w:rPr>
        <w:t xml:space="preserve"> Mapuje</w:t>
      </w:r>
      <w:proofErr w:type="gramEnd"/>
      <w:r w:rsidR="0066656F" w:rsidRPr="000D28CA">
        <w:rPr>
          <w:color w:val="666666"/>
        </w:rPr>
        <w:t xml:space="preserve"> také to, zda jsou do pra</w:t>
      </w:r>
      <w:r w:rsidRPr="000D28CA">
        <w:rPr>
          <w:color w:val="666666"/>
        </w:rPr>
        <w:t>xe uváděn</w:t>
      </w:r>
      <w:r w:rsidR="0066656F" w:rsidRPr="000D28CA">
        <w:rPr>
          <w:color w:val="666666"/>
        </w:rPr>
        <w:t xml:space="preserve">a </w:t>
      </w:r>
      <w:r w:rsidRPr="000D28CA">
        <w:rPr>
          <w:color w:val="666666"/>
        </w:rPr>
        <w:t xml:space="preserve">ustanovení </w:t>
      </w:r>
      <w:hyperlink r:id="rId45" w:tgtFrame="_blank" w:history="1">
        <w:proofErr w:type="spellStart"/>
        <w:r w:rsidR="00293CB3">
          <w:rPr>
            <w:rStyle w:val="Hypertextovodkaz"/>
          </w:rPr>
          <w:t>Strategií</w:t>
        </w:r>
        <w:r w:rsidRPr="000D28CA">
          <w:rPr>
            <w:rStyle w:val="Hypertextovodkaz"/>
          </w:rPr>
          <w:t>y</w:t>
        </w:r>
        <w:proofErr w:type="spellEnd"/>
        <w:r w:rsidRPr="000D28CA">
          <w:rPr>
            <w:rStyle w:val="Hypertextovodkaz"/>
          </w:rPr>
          <w:t xml:space="preserve"> světového dědictví a udržitelného rozvoje z roku 2015</w:t>
        </w:r>
      </w:hyperlink>
      <w:r w:rsidR="006D765A">
        <w:t xml:space="preserve"> (</w:t>
      </w:r>
      <w:hyperlink r:id="rId46" w:tgtFrame="_blank" w:history="1">
        <w:r w:rsidR="006D765A">
          <w:rPr>
            <w:rStyle w:val="Hypertextovodkaz"/>
          </w:rPr>
          <w:t>2015 World Heritage and Sustainable Development Policy</w:t>
        </w:r>
      </w:hyperlink>
      <w:r w:rsidR="006D765A">
        <w:t>)</w:t>
      </w:r>
      <w:r w:rsidRPr="000D28CA">
        <w:rPr>
          <w:color w:val="666666"/>
        </w:rPr>
        <w:t>.</w:t>
      </w:r>
    </w:p>
    <w:p w:rsidR="00BA47F1" w:rsidRPr="000D28CA" w:rsidRDefault="00BA47F1" w:rsidP="005736C5">
      <w:pPr>
        <w:pStyle w:val="Normlnweb"/>
        <w:rPr>
          <w:color w:val="666666"/>
        </w:rPr>
      </w:pPr>
    </w:p>
    <w:p w:rsidR="005736C5" w:rsidRPr="000D28CA" w:rsidRDefault="005736C5" w:rsidP="005736C5">
      <w:pPr>
        <w:pStyle w:val="Normlnweb"/>
        <w:rPr>
          <w:color w:val="666666"/>
        </w:rPr>
      </w:pPr>
    </w:p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5.1.</w:t>
      </w:r>
      <w:r w:rsidR="00BA47F1" w:rsidRPr="000D28CA">
        <w:rPr>
          <w:rFonts w:eastAsia="Times New Roman"/>
          <w:sz w:val="27"/>
          <w:szCs w:val="27"/>
        </w:rPr>
        <w:t xml:space="preserve"> Zásadní </w:t>
      </w:r>
      <w:r w:rsidR="0006507B">
        <w:rPr>
          <w:rFonts w:eastAsia="Times New Roman"/>
          <w:sz w:val="27"/>
          <w:szCs w:val="27"/>
        </w:rPr>
        <w:t xml:space="preserve">národní </w:t>
      </w:r>
      <w:r w:rsidR="00BA47F1" w:rsidRPr="000D28CA">
        <w:rPr>
          <w:rFonts w:eastAsia="Times New Roman"/>
          <w:sz w:val="27"/>
          <w:szCs w:val="27"/>
        </w:rPr>
        <w:t xml:space="preserve">zákony týkající se kulturního a/nebo přírodního dědictví 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5.1.1 </w:t>
      </w:r>
      <w:r w:rsidR="00BA47F1" w:rsidRPr="000D28CA">
        <w:rPr>
          <w:rFonts w:eastAsia="Times New Roman"/>
        </w:rPr>
        <w:t xml:space="preserve">– Zásadní národní zákony týkající se ochrany, </w:t>
      </w:r>
      <w:r w:rsidR="0017270C">
        <w:rPr>
          <w:rFonts w:eastAsia="Times New Roman"/>
        </w:rPr>
        <w:t xml:space="preserve"> péče o zachování </w:t>
      </w:r>
      <w:r w:rsidR="0006507B" w:rsidRPr="000D28CA">
        <w:rPr>
          <w:rFonts w:eastAsia="Times New Roman"/>
        </w:rPr>
        <w:t xml:space="preserve"> </w:t>
      </w:r>
      <w:r w:rsidR="00BA47F1" w:rsidRPr="000D28CA">
        <w:rPr>
          <w:rFonts w:eastAsia="Times New Roman"/>
        </w:rPr>
        <w:t>a prezentace kulturního a/nebo přírodního dědictví smluvního státu</w:t>
      </w:r>
    </w:p>
    <w:p w:rsidR="005736C5" w:rsidRDefault="00BA47F1" w:rsidP="005736C5">
      <w:pPr>
        <w:pStyle w:val="Normlnweb"/>
        <w:shd w:val="clear" w:color="auto" w:fill="EEEEEE"/>
      </w:pPr>
      <w:r w:rsidRPr="000D28CA">
        <w:t>Upozorňujeme, že otázka se týká veškerého kulturního a přírodního dědictví ve smluvním státě</w:t>
      </w:r>
    </w:p>
    <w:p w:rsidR="0006507B" w:rsidRDefault="0006507B" w:rsidP="005736C5">
      <w:pPr>
        <w:pStyle w:val="Normlnweb"/>
        <w:shd w:val="clear" w:color="auto" w:fill="EEEEEE"/>
      </w:pPr>
    </w:p>
    <w:p w:rsidR="0006507B" w:rsidRDefault="0006507B" w:rsidP="0006507B">
      <w:pPr>
        <w:pStyle w:val="Normlnweb"/>
        <w:keepNext/>
        <w:shd w:val="clear" w:color="auto" w:fill="EEEEEE"/>
      </w:pPr>
      <w:r>
        <w:rPr>
          <w:u w:val="single"/>
        </w:rPr>
        <w:t>Klíčové pojmy</w:t>
      </w:r>
    </w:p>
    <w:p w:rsidR="003921B8" w:rsidRDefault="00DC13B5">
      <w:pPr>
        <w:keepNext/>
        <w:numPr>
          <w:ilvl w:val="0"/>
          <w:numId w:val="7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</w:t>
      </w:r>
      <w:r w:rsidR="006D765A">
        <w:rPr>
          <w:rFonts w:ascii="Arial" w:eastAsia="Times New Roman" w:hAnsi="Arial" w:cs="Arial"/>
          <w:sz w:val="18"/>
          <w:szCs w:val="18"/>
        </w:rPr>
        <w:t>)</w:t>
      </w:r>
    </w:p>
    <w:p w:rsidR="0006507B" w:rsidRDefault="0006507B" w:rsidP="0006507B">
      <w:pPr>
        <w:keepNext/>
        <w:numPr>
          <w:ilvl w:val="0"/>
          <w:numId w:val="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06507B" w:rsidRDefault="0006507B" w:rsidP="0006507B">
      <w:pPr>
        <w:keepNext/>
        <w:numPr>
          <w:ilvl w:val="0"/>
          <w:numId w:val="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06507B" w:rsidRDefault="00063BA4" w:rsidP="0006507B">
      <w:pPr>
        <w:keepNext/>
        <w:numPr>
          <w:ilvl w:val="0"/>
          <w:numId w:val="4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3921B8" w:rsidRDefault="0006507B">
      <w:pPr>
        <w:keepNext/>
        <w:numPr>
          <w:ilvl w:val="0"/>
          <w:numId w:val="7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</w:t>
      </w:r>
      <w:r w:rsidR="006D765A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902882" w:rsidRPr="000D28CA" w:rsidRDefault="0006507B" w:rsidP="00902882">
      <w:pPr>
        <w:pStyle w:val="Normlnweb"/>
        <w:shd w:val="clear" w:color="auto" w:fill="FFF6BF"/>
        <w:rPr>
          <w:color w:val="817134"/>
        </w:rPr>
      </w:pPr>
      <w:r>
        <w:rPr>
          <w:color w:val="817134"/>
        </w:rPr>
        <w:t>Tato</w:t>
      </w:r>
      <w:r w:rsidR="00B048B5">
        <w:rPr>
          <w:color w:val="817134"/>
        </w:rPr>
        <w:t xml:space="preserve"> tabulka byla předvyplněna za pomoci databáze UNE</w:t>
      </w:r>
      <w:r>
        <w:rPr>
          <w:color w:val="817134"/>
        </w:rPr>
        <w:t xml:space="preserve">SCO </w:t>
      </w:r>
      <w:r w:rsidR="00B048B5">
        <w:rPr>
          <w:color w:val="817134"/>
        </w:rPr>
        <w:t xml:space="preserve">věnované národním zákonům o kulturním dědictví. Prosím, upřesněte, kde se týká legislativa kulturních nebo přírodních statků případně obojího. Uveďte, zda se jedná o národní legislativu či se vztahuje pouze na část území. </w:t>
      </w:r>
      <w:r w:rsidR="00902882" w:rsidRPr="000D28CA">
        <w:rPr>
          <w:color w:val="817134"/>
        </w:rPr>
        <w:t>V další otázce budete dotázáni na zákony, které nejsou v databázi UNESCO dosud zahrnuty.</w:t>
      </w:r>
    </w:p>
    <w:p w:rsidR="0006507B" w:rsidRDefault="0006507B" w:rsidP="0006507B">
      <w:pPr>
        <w:pStyle w:val="Normlnweb"/>
        <w:shd w:val="clear" w:color="auto" w:fill="FFF6BF"/>
        <w:rPr>
          <w:color w:val="817134"/>
        </w:rPr>
      </w:pPr>
    </w:p>
    <w:p w:rsidR="0006507B" w:rsidRPr="000D28CA" w:rsidRDefault="0006507B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4"/>
        <w:gridCol w:w="375"/>
        <w:gridCol w:w="5852"/>
        <w:gridCol w:w="375"/>
      </w:tblGrid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Schválit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Aktualizovat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48235E" w:rsidP="005736C5">
      <w:pPr>
        <w:pStyle w:val="Nadpis4"/>
        <w:rPr>
          <w:rFonts w:eastAsia="Times New Roman"/>
        </w:rPr>
      </w:pPr>
      <w:r w:rsidRPr="000D28CA">
        <w:rPr>
          <w:rFonts w:eastAsia="Times New Roman"/>
        </w:rPr>
        <w:t>Váš komentář</w:t>
      </w:r>
      <w:r w:rsidR="005736C5" w:rsidRPr="000D28CA">
        <w:rPr>
          <w:rFonts w:eastAsia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lastRenderedPageBreak/>
        <w:t>5.2.</w:t>
      </w:r>
      <w:r w:rsidR="00D92E41" w:rsidRPr="000D28CA">
        <w:rPr>
          <w:rFonts w:eastAsia="Times New Roman"/>
          <w:sz w:val="27"/>
          <w:szCs w:val="27"/>
        </w:rPr>
        <w:t xml:space="preserve"> </w:t>
      </w:r>
      <w:r w:rsidR="00D163D2" w:rsidRPr="000D28CA">
        <w:rPr>
          <w:rFonts w:eastAsia="Times New Roman"/>
          <w:sz w:val="27"/>
          <w:szCs w:val="27"/>
        </w:rPr>
        <w:t>Komentář ohledně zásadních zákonů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5.2.1 </w:t>
      </w:r>
      <w:r w:rsidR="00D163D2" w:rsidRPr="000D28CA">
        <w:rPr>
          <w:rFonts w:eastAsia="Times New Roman"/>
        </w:rPr>
        <w:t>– Prosíme o uveden</w:t>
      </w:r>
      <w:r w:rsidR="00F33553" w:rsidRPr="000D28CA">
        <w:rPr>
          <w:rFonts w:eastAsia="Times New Roman"/>
        </w:rPr>
        <w:t>í komentáře, zejména tehdy, pok</w:t>
      </w:r>
      <w:r w:rsidR="00D163D2" w:rsidRPr="000D28CA">
        <w:rPr>
          <w:rFonts w:eastAsia="Times New Roman"/>
        </w:rPr>
        <w:t>u</w:t>
      </w:r>
      <w:r w:rsidR="00F33553" w:rsidRPr="000D28CA">
        <w:rPr>
          <w:rFonts w:eastAsia="Times New Roman"/>
        </w:rPr>
        <w:t>d</w:t>
      </w:r>
      <w:r w:rsidR="00D163D2" w:rsidRPr="000D28CA">
        <w:rPr>
          <w:rFonts w:eastAsia="Times New Roman"/>
        </w:rPr>
        <w:t xml:space="preserve"> pře</w:t>
      </w:r>
      <w:r w:rsidR="00F33553" w:rsidRPr="000D28CA">
        <w:rPr>
          <w:rFonts w:eastAsia="Times New Roman"/>
        </w:rPr>
        <w:t>d</w:t>
      </w:r>
      <w:r w:rsidR="00D163D2" w:rsidRPr="000D28CA">
        <w:rPr>
          <w:rFonts w:eastAsia="Times New Roman"/>
        </w:rPr>
        <w:t>vyplněná legislativa již není v platnosti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5.3.</w:t>
      </w:r>
      <w:r w:rsidR="00186C84" w:rsidRPr="000D28CA">
        <w:rPr>
          <w:rFonts w:eastAsia="Times New Roman"/>
          <w:sz w:val="27"/>
          <w:szCs w:val="27"/>
        </w:rPr>
        <w:t xml:space="preserve"> Další zásadní zákony</w:t>
      </w:r>
    </w:p>
    <w:p w:rsidR="00186C84" w:rsidRPr="000D28CA" w:rsidRDefault="00186C84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5.3.1 – </w:t>
      </w:r>
      <w:r w:rsidR="009E260B" w:rsidRPr="000D28CA">
        <w:rPr>
          <w:rFonts w:eastAsia="Times New Roman"/>
        </w:rPr>
        <w:t xml:space="preserve">Pokud existují zásadní zákony týkající se ochrany, </w:t>
      </w:r>
      <w:r w:rsidR="00DC13B5">
        <w:rPr>
          <w:rFonts w:eastAsia="Times New Roman"/>
        </w:rPr>
        <w:t xml:space="preserve"> péče o zachování </w:t>
      </w:r>
      <w:r w:rsidR="00902882">
        <w:rPr>
          <w:rFonts w:eastAsia="Times New Roman"/>
        </w:rPr>
        <w:t xml:space="preserve"> </w:t>
      </w:r>
      <w:r w:rsidR="009E260B" w:rsidRPr="000D28CA">
        <w:rPr>
          <w:rFonts w:eastAsia="Times New Roman"/>
        </w:rPr>
        <w:t xml:space="preserve"> a prezentace kulturního a/nebo přírodního dědictví, které nejsou uvedeny v předchozí otázce, doplňte je prosím zde.</w:t>
      </w:r>
    </w:p>
    <w:p w:rsidR="00902882" w:rsidRDefault="00902882" w:rsidP="00902882">
      <w:pPr>
        <w:pStyle w:val="Normlnweb"/>
        <w:keepNext/>
        <w:shd w:val="clear" w:color="auto" w:fill="EEEEEE"/>
      </w:pPr>
      <w:r>
        <w:rPr>
          <w:u w:val="single"/>
        </w:rPr>
        <w:t>Klíčové pojmy:</w:t>
      </w:r>
    </w:p>
    <w:p w:rsidR="00902882" w:rsidRDefault="00DC13B5" w:rsidP="00902882">
      <w:pPr>
        <w:keepNext/>
        <w:numPr>
          <w:ilvl w:val="0"/>
          <w:numId w:val="4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902882" w:rsidRDefault="00902882" w:rsidP="00902882">
      <w:pPr>
        <w:keepNext/>
        <w:numPr>
          <w:ilvl w:val="0"/>
          <w:numId w:val="4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902882" w:rsidRDefault="00902882" w:rsidP="00902882">
      <w:pPr>
        <w:keepNext/>
        <w:numPr>
          <w:ilvl w:val="0"/>
          <w:numId w:val="4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902882" w:rsidRDefault="00902882" w:rsidP="00902882">
      <w:pPr>
        <w:keepNext/>
        <w:numPr>
          <w:ilvl w:val="0"/>
          <w:numId w:val="4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5736C5" w:rsidRPr="000D28CA" w:rsidRDefault="00902882" w:rsidP="005736C5">
      <w:pPr>
        <w:pStyle w:val="Nadpis3"/>
        <w:rPr>
          <w:rFonts w:eastAsia="Times New Roman"/>
        </w:rPr>
      </w:pPr>
      <w:r>
        <w:rPr>
          <w:color w:val="817134"/>
        </w:rPr>
        <w:t>Prosím, upřesněte, kde se týká legislativa kulturních nebo přírodních statků případně obojího. Uveďte, zda se jedná o národní legislativu či se vztahuje pouze na část území.</w:t>
      </w:r>
    </w:p>
    <w:tbl>
      <w:tblPr>
        <w:tblW w:w="13136" w:type="pct"/>
        <w:tblInd w:w="-82" w:type="dxa"/>
        <w:tblCellMar>
          <w:left w:w="0" w:type="dxa"/>
          <w:right w:w="0" w:type="dxa"/>
        </w:tblCellMar>
        <w:tblLook w:val="04A0"/>
      </w:tblPr>
      <w:tblGrid>
        <w:gridCol w:w="25295"/>
        <w:gridCol w:w="143"/>
        <w:gridCol w:w="1263"/>
        <w:gridCol w:w="1263"/>
      </w:tblGrid>
      <w:tr w:rsidR="00902882" w:rsidRPr="000D28CA" w:rsidTr="0090288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:rsidR="00902882" w:rsidRPr="000D28CA" w:rsidDel="00902882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 zákonu: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:rsidR="00902882" w:rsidRPr="000D28CA" w:rsidDel="00902882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82" w:rsidRPr="000D28CA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882" w:rsidRPr="000D28CA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2882" w:rsidRPr="000D28CA" w:rsidTr="0090288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:rsidR="00902882" w:rsidRDefault="00902882" w:rsidP="00902882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Typ (kulturní nebo přírodní případně obojí):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:rsidR="00902882" w:rsidRPr="000D28CA" w:rsidDel="00902882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82" w:rsidRPr="000D28CA" w:rsidDel="00902882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82" w:rsidRPr="000D28CA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2882" w:rsidRPr="000D28CA" w:rsidTr="0090288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:rsidR="00902882" w:rsidRDefault="00902882" w:rsidP="00902882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rozsah (národní/federální/atd.):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:rsidR="00902882" w:rsidRPr="000D28CA" w:rsidDel="00902882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82" w:rsidRPr="000D28CA" w:rsidDel="00902882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2882" w:rsidRPr="000D28CA" w:rsidRDefault="0090288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5.4.</w:t>
      </w:r>
      <w:r w:rsidR="00284BF1" w:rsidRPr="000D28CA">
        <w:rPr>
          <w:rFonts w:eastAsia="Times New Roman"/>
          <w:sz w:val="27"/>
          <w:szCs w:val="27"/>
        </w:rPr>
        <w:t xml:space="preserve"> Přispění legislativy a/nebo předpisů na jiných úrovních k identifikaci, </w:t>
      </w:r>
      <w:r w:rsidR="00DC13B5">
        <w:rPr>
          <w:rFonts w:eastAsia="Times New Roman"/>
          <w:sz w:val="27"/>
          <w:szCs w:val="27"/>
        </w:rPr>
        <w:t xml:space="preserve"> péči o zachování </w:t>
      </w:r>
      <w:r w:rsidR="00902882" w:rsidRPr="000D28CA">
        <w:rPr>
          <w:rFonts w:eastAsia="Times New Roman"/>
          <w:sz w:val="27"/>
          <w:szCs w:val="27"/>
        </w:rPr>
        <w:t xml:space="preserve"> </w:t>
      </w:r>
      <w:r w:rsidR="00284BF1" w:rsidRPr="000D28CA">
        <w:rPr>
          <w:rFonts w:eastAsia="Times New Roman"/>
          <w:sz w:val="27"/>
          <w:szCs w:val="27"/>
        </w:rPr>
        <w:t xml:space="preserve">a ochraně kulturního a/nebo přírodního 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5.4.1 </w:t>
      </w:r>
      <w:r w:rsidR="00284BF1" w:rsidRPr="000D28CA">
        <w:rPr>
          <w:rFonts w:eastAsia="Times New Roman"/>
        </w:rPr>
        <w:t xml:space="preserve">– Prosíme o stručný popis toho, jak legislativa a/nebo předpisy na jiných úrovních přispívají k identifikaci, </w:t>
      </w:r>
      <w:r w:rsidR="00DC13B5">
        <w:rPr>
          <w:rFonts w:eastAsia="Times New Roman"/>
        </w:rPr>
        <w:t xml:space="preserve"> péči o zachování </w:t>
      </w:r>
      <w:r w:rsidR="00902882">
        <w:rPr>
          <w:rFonts w:eastAsia="Times New Roman"/>
        </w:rPr>
        <w:t xml:space="preserve"> </w:t>
      </w:r>
      <w:r w:rsidR="00284BF1" w:rsidRPr="000D28CA">
        <w:rPr>
          <w:rFonts w:eastAsia="Times New Roman"/>
        </w:rPr>
        <w:t>a ochraně kulturního a/nebo přírodního dědictví smluvního státu.</w:t>
      </w:r>
      <w:r w:rsidRPr="000D28CA">
        <w:rPr>
          <w:rFonts w:eastAsia="Times New Roman"/>
        </w:rPr>
        <w:t xml:space="preserve"> </w:t>
      </w:r>
    </w:p>
    <w:p w:rsidR="00902882" w:rsidRDefault="00902882" w:rsidP="005736C5">
      <w:pPr>
        <w:pStyle w:val="Nadpis3"/>
        <w:rPr>
          <w:rFonts w:eastAsia="Times New Roman"/>
        </w:rPr>
      </w:pPr>
    </w:p>
    <w:p w:rsidR="00902882" w:rsidRDefault="00902882" w:rsidP="00902882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902882" w:rsidRDefault="00DC13B5" w:rsidP="00902882">
      <w:pPr>
        <w:keepNext/>
        <w:numPr>
          <w:ilvl w:val="0"/>
          <w:numId w:val="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902882" w:rsidRDefault="00902882" w:rsidP="00902882">
      <w:pPr>
        <w:keepNext/>
        <w:numPr>
          <w:ilvl w:val="0"/>
          <w:numId w:val="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902882" w:rsidRDefault="00902882" w:rsidP="00902882">
      <w:pPr>
        <w:keepNext/>
        <w:numPr>
          <w:ilvl w:val="0"/>
          <w:numId w:val="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902882" w:rsidRDefault="00902882" w:rsidP="00902882">
      <w:pPr>
        <w:keepNext/>
        <w:numPr>
          <w:ilvl w:val="0"/>
          <w:numId w:val="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902882" w:rsidRDefault="00902882" w:rsidP="00902882">
      <w:pPr>
        <w:keepNext/>
        <w:numPr>
          <w:ilvl w:val="0"/>
          <w:numId w:val="4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902882" w:rsidRPr="000D28CA" w:rsidRDefault="00902882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5.5.</w:t>
      </w:r>
      <w:r w:rsidR="00A15916" w:rsidRPr="000D28CA">
        <w:rPr>
          <w:rFonts w:eastAsia="Times New Roman"/>
          <w:sz w:val="27"/>
          <w:szCs w:val="27"/>
        </w:rPr>
        <w:t xml:space="preserve"> </w:t>
      </w:r>
      <w:r w:rsidRPr="000D28CA">
        <w:rPr>
          <w:rFonts w:eastAsia="Times New Roman"/>
          <w:sz w:val="27"/>
          <w:szCs w:val="27"/>
        </w:rPr>
        <w:t>Ade</w:t>
      </w:r>
      <w:r w:rsidR="00A15916" w:rsidRPr="000D28CA">
        <w:rPr>
          <w:rFonts w:eastAsia="Times New Roman"/>
          <w:sz w:val="27"/>
          <w:szCs w:val="27"/>
        </w:rPr>
        <w:t xml:space="preserve">kvátnost právního rámce pro </w:t>
      </w:r>
      <w:r w:rsidR="00A15916" w:rsidRPr="000D28CA">
        <w:rPr>
          <w:rFonts w:eastAsia="Times New Roman"/>
          <w:sz w:val="27"/>
          <w:szCs w:val="27"/>
          <w:u w:val="single"/>
        </w:rPr>
        <w:t>identifikaci</w:t>
      </w:r>
      <w:r w:rsidR="00A15916" w:rsidRPr="000D28CA">
        <w:rPr>
          <w:rFonts w:eastAsia="Times New Roman"/>
          <w:sz w:val="27"/>
          <w:szCs w:val="27"/>
        </w:rPr>
        <w:t xml:space="preserve"> kulturního a/nebo přírodního dědictví smluvního státu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>5.5.1</w:t>
      </w:r>
      <w:r w:rsidR="00A15916" w:rsidRPr="000D28CA">
        <w:rPr>
          <w:rFonts w:eastAsia="Times New Roman"/>
        </w:rPr>
        <w:t xml:space="preserve"> – Je právní rámec (tedy legislativa a/nebo předpisy) odpovídající pro identifikaci kulturního a/nebo přírodního dědictví </w:t>
      </w:r>
      <w:r w:rsidR="00902882">
        <w:rPr>
          <w:rFonts w:eastAsia="Times New Roman"/>
        </w:rPr>
        <w:t>smluvního státu</w:t>
      </w:r>
      <w:r w:rsidRPr="000D28CA">
        <w:rPr>
          <w:rFonts w:eastAsia="Times New Roman"/>
        </w:rPr>
        <w:t>?</w:t>
      </w:r>
    </w:p>
    <w:p w:rsidR="00902882" w:rsidRDefault="00902882" w:rsidP="005736C5">
      <w:pPr>
        <w:pStyle w:val="Nadpis3"/>
        <w:rPr>
          <w:rFonts w:eastAsia="Times New Roman"/>
        </w:rPr>
      </w:pPr>
    </w:p>
    <w:p w:rsidR="00902882" w:rsidRDefault="00902882" w:rsidP="00902882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902882" w:rsidRDefault="00902882" w:rsidP="00902882">
      <w:pPr>
        <w:keepNext/>
        <w:numPr>
          <w:ilvl w:val="0"/>
          <w:numId w:val="4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 </w:t>
      </w:r>
    </w:p>
    <w:p w:rsidR="00902882" w:rsidRDefault="00902882" w:rsidP="00902882">
      <w:pPr>
        <w:keepNext/>
        <w:numPr>
          <w:ilvl w:val="0"/>
          <w:numId w:val="4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právní rámec, světové dědictví</w:t>
      </w:r>
      <w:r w:rsidR="00937658">
        <w:rPr>
          <w:rStyle w:val="tooltipfaq"/>
          <w:rFonts w:ascii="Arial" w:eastAsia="Times New Roman" w:hAnsi="Arial" w:cs="Arial"/>
          <w:sz w:val="18"/>
          <w:szCs w:val="18"/>
        </w:rPr>
        <w:t xml:space="preserve"> (legal framework, World Heritage)</w:t>
      </w:r>
    </w:p>
    <w:p w:rsidR="00902882" w:rsidRDefault="00902882" w:rsidP="00902882">
      <w:pPr>
        <w:keepNext/>
        <w:numPr>
          <w:ilvl w:val="0"/>
          <w:numId w:val="4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právní rámec, částečně odpovídá</w:t>
      </w:r>
      <w:r w:rsidR="00937658">
        <w:rPr>
          <w:rStyle w:val="tooltipfaq"/>
          <w:rFonts w:ascii="Arial" w:eastAsia="Times New Roman" w:hAnsi="Arial" w:cs="Arial"/>
          <w:sz w:val="18"/>
          <w:szCs w:val="18"/>
        </w:rPr>
        <w:t xml:space="preserve"> (legal framework, partially adequate)</w:t>
      </w:r>
    </w:p>
    <w:p w:rsidR="00902882" w:rsidRDefault="00902882" w:rsidP="00902882">
      <w:pPr>
        <w:keepNext/>
        <w:numPr>
          <w:ilvl w:val="0"/>
          <w:numId w:val="4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902882" w:rsidRDefault="00902882" w:rsidP="00902882">
      <w:pPr>
        <w:keepNext/>
        <w:numPr>
          <w:ilvl w:val="0"/>
          <w:numId w:val="4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902882" w:rsidRPr="000D28CA" w:rsidRDefault="00902882" w:rsidP="005736C5">
      <w:pPr>
        <w:pStyle w:val="Nadpis3"/>
        <w:rPr>
          <w:rFonts w:eastAsia="Times New Roman"/>
        </w:rPr>
      </w:pP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  <w:r w:rsidRPr="000D28CA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917FB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917FB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B111B" w:rsidP="003528C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právní rámec pro identifikaci kulturního a/nebo přírodního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B111B" w:rsidP="008B11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Právní rámec pro identifikaci kulturního a/nebo přírodního dědictví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není 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B111B" w:rsidP="008B11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Právní rámec pro identifikaci kulturního a/nebo přírodního dědictví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částečně 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B111B" w:rsidP="008B11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Právní rámec pro identifikaci kulturního a/nebo přírodního dědictví je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5.6.</w:t>
      </w:r>
      <w:r w:rsidR="003528CD" w:rsidRPr="000D28CA">
        <w:rPr>
          <w:rFonts w:eastAsia="Times New Roman"/>
          <w:sz w:val="27"/>
          <w:szCs w:val="27"/>
        </w:rPr>
        <w:t xml:space="preserve"> Adekvátnost právního rámce pro </w:t>
      </w:r>
      <w:r w:rsidR="00DC13B5">
        <w:rPr>
          <w:rFonts w:eastAsia="Times New Roman"/>
          <w:sz w:val="27"/>
          <w:szCs w:val="27"/>
          <w:u w:val="single"/>
        </w:rPr>
        <w:t xml:space="preserve"> péči o zachování </w:t>
      </w:r>
      <w:r w:rsidR="00902882" w:rsidRPr="000D28CA">
        <w:rPr>
          <w:rFonts w:eastAsia="Times New Roman"/>
          <w:sz w:val="27"/>
          <w:szCs w:val="27"/>
          <w:u w:val="single"/>
        </w:rPr>
        <w:t xml:space="preserve"> </w:t>
      </w:r>
      <w:r w:rsidR="003528CD" w:rsidRPr="000D28CA">
        <w:rPr>
          <w:rFonts w:eastAsia="Times New Roman"/>
          <w:sz w:val="27"/>
          <w:szCs w:val="27"/>
          <w:u w:val="single"/>
        </w:rPr>
        <w:t>a ochranu</w:t>
      </w:r>
      <w:r w:rsidR="003528CD" w:rsidRPr="000D28CA">
        <w:rPr>
          <w:rFonts w:eastAsia="Times New Roman"/>
          <w:sz w:val="27"/>
          <w:szCs w:val="27"/>
        </w:rPr>
        <w:t xml:space="preserve"> kulturního a/nebo přírodního dědictví smluvního státu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5.6.1 </w:t>
      </w:r>
      <w:r w:rsidR="003528CD" w:rsidRPr="000D28CA">
        <w:rPr>
          <w:rFonts w:eastAsia="Times New Roman"/>
        </w:rPr>
        <w:t xml:space="preserve">– Je právní rámec (tedy legislativa a/nebo předpisy) odpovídající pro </w:t>
      </w:r>
      <w:r w:rsidR="00DC13B5">
        <w:rPr>
          <w:rFonts w:eastAsia="Times New Roman"/>
        </w:rPr>
        <w:t xml:space="preserve"> péči o zachování </w:t>
      </w:r>
      <w:r w:rsidR="00902882" w:rsidRPr="000D28CA">
        <w:rPr>
          <w:rFonts w:eastAsia="Times New Roman"/>
        </w:rPr>
        <w:t xml:space="preserve"> </w:t>
      </w:r>
      <w:r w:rsidR="003528CD" w:rsidRPr="000D28CA">
        <w:rPr>
          <w:rFonts w:eastAsia="Times New Roman"/>
        </w:rPr>
        <w:t xml:space="preserve">a ochranu kulturního a/nebo přírodního dědictví </w:t>
      </w:r>
      <w:r w:rsidR="00902882">
        <w:rPr>
          <w:rFonts w:eastAsia="Times New Roman"/>
        </w:rPr>
        <w:t>smluvního státu</w:t>
      </w:r>
      <w:r w:rsidR="003528CD" w:rsidRPr="000D28CA">
        <w:rPr>
          <w:rFonts w:eastAsia="Times New Roman"/>
        </w:rPr>
        <w:t xml:space="preserve">? </w:t>
      </w:r>
      <w:r w:rsidRPr="000D28CA">
        <w:rPr>
          <w:rFonts w:eastAsia="Times New Roman"/>
        </w:rPr>
        <w:t xml:space="preserve"> </w:t>
      </w:r>
    </w:p>
    <w:p w:rsidR="00902882" w:rsidRDefault="00902882" w:rsidP="00902882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902882" w:rsidRDefault="00DC13B5" w:rsidP="00902882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</w:p>
    <w:p w:rsidR="006D765A" w:rsidRDefault="00902882" w:rsidP="006D765A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6D765A" w:rsidRDefault="00902882" w:rsidP="006D765A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6D765A">
        <w:rPr>
          <w:rStyle w:val="tooltipfaq"/>
          <w:rFonts w:ascii="Arial" w:eastAsia="Times New Roman" w:hAnsi="Arial" w:cs="Arial"/>
          <w:sz w:val="18"/>
          <w:szCs w:val="18"/>
        </w:rPr>
        <w:t>právní rámec, částečně odpovídá</w:t>
      </w:r>
      <w:r w:rsidR="006D765A" w:rsidRP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(legal framework, partially adequate</w:t>
      </w:r>
      <w:r w:rsidR="006D765A" w:rsidRPr="006D765A">
        <w:rPr>
          <w:rFonts w:ascii="Arial" w:eastAsia="Times New Roman" w:hAnsi="Arial" w:cs="Arial"/>
          <w:sz w:val="18"/>
          <w:szCs w:val="18"/>
        </w:rPr>
        <w:t xml:space="preserve">) </w:t>
      </w:r>
    </w:p>
    <w:p w:rsidR="00902882" w:rsidRPr="006D765A" w:rsidRDefault="00902882" w:rsidP="006D765A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6D765A">
        <w:rPr>
          <w:rStyle w:val="tooltipfaq"/>
          <w:rFonts w:ascii="Arial" w:eastAsia="Times New Roman" w:hAnsi="Arial" w:cs="Arial"/>
          <w:sz w:val="18"/>
          <w:szCs w:val="18"/>
        </w:rPr>
        <w:t>právní rámec, světové dědictví</w:t>
      </w:r>
      <w:r w:rsidR="006D765A" w:rsidRP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(legal framework, World Heritage</w:t>
      </w:r>
      <w:r w:rsidR="006D765A" w:rsidRPr="006D765A">
        <w:rPr>
          <w:rFonts w:ascii="Arial" w:eastAsia="Times New Roman" w:hAnsi="Arial" w:cs="Arial"/>
          <w:sz w:val="18"/>
          <w:szCs w:val="18"/>
        </w:rPr>
        <w:t>)</w:t>
      </w:r>
    </w:p>
    <w:p w:rsidR="00902882" w:rsidRDefault="00902882" w:rsidP="00902882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902882" w:rsidRDefault="007E60DE" w:rsidP="00902882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6D765A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902882" w:rsidRDefault="007E60DE" w:rsidP="00902882">
      <w:pPr>
        <w:keepNext/>
        <w:numPr>
          <w:ilvl w:val="0"/>
          <w:numId w:val="4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902882" w:rsidRDefault="00902882" w:rsidP="005736C5">
      <w:pPr>
        <w:pStyle w:val="Nadpis3"/>
        <w:rPr>
          <w:rFonts w:eastAsia="Times New Roman"/>
        </w:rPr>
      </w:pPr>
    </w:p>
    <w:p w:rsidR="00902882" w:rsidRPr="000D28CA" w:rsidRDefault="00902882" w:rsidP="005736C5">
      <w:pPr>
        <w:pStyle w:val="Nadpis3"/>
        <w:rPr>
          <w:rFonts w:eastAsia="Times New Roman"/>
        </w:rPr>
      </w:pPr>
    </w:p>
    <w:p w:rsidR="003528CD" w:rsidRPr="000D28CA" w:rsidRDefault="003528CD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  <w:r w:rsidRPr="000D28CA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75357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75357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28CD" w:rsidP="007E60D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právní rámec pro </w:t>
            </w:r>
            <w:r w:rsidR="00DC13B5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E60D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ochranu kulturního a/nebo přírodního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28CD" w:rsidP="007E60D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Právní rámec pro </w:t>
            </w:r>
            <w:r w:rsidR="00DC13B5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E60D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ochranu kulturního a/nebo přírodního dědictví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není 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28CD" w:rsidP="007E60D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Právní rámec pro </w:t>
            </w:r>
            <w:r w:rsidR="00DC13B5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E60D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ochranu kulturního a/nebo přírodního dědictví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částečně 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28CD" w:rsidP="007E60D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Právní rámec pro </w:t>
            </w:r>
            <w:r w:rsidR="00DC13B5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E60D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ochranu kulturního a/nebo přírodního dědictví je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5.7.</w:t>
      </w:r>
      <w:r w:rsidR="000701B9" w:rsidRPr="000D28CA">
        <w:rPr>
          <w:rFonts w:eastAsia="Times New Roman"/>
          <w:sz w:val="27"/>
          <w:szCs w:val="27"/>
        </w:rPr>
        <w:t xml:space="preserve"> </w:t>
      </w:r>
      <w:r w:rsidR="00E472BE">
        <w:rPr>
          <w:rFonts w:eastAsia="Times New Roman"/>
          <w:sz w:val="27"/>
          <w:szCs w:val="27"/>
        </w:rPr>
        <w:t>Prosazování</w:t>
      </w:r>
      <w:r w:rsidR="00E472BE" w:rsidRPr="000D28CA">
        <w:rPr>
          <w:rFonts w:eastAsia="Times New Roman"/>
          <w:sz w:val="27"/>
          <w:szCs w:val="27"/>
        </w:rPr>
        <w:t xml:space="preserve"> </w:t>
      </w:r>
      <w:r w:rsidR="000701B9" w:rsidRPr="000D28CA">
        <w:rPr>
          <w:rFonts w:eastAsia="Times New Roman"/>
          <w:sz w:val="27"/>
          <w:szCs w:val="27"/>
        </w:rPr>
        <w:t>právního rámce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5.7.1 </w:t>
      </w:r>
      <w:r w:rsidR="000701B9" w:rsidRPr="000D28CA">
        <w:rPr>
          <w:rFonts w:eastAsia="Times New Roman"/>
        </w:rPr>
        <w:t xml:space="preserve">– </w:t>
      </w:r>
      <w:r w:rsidR="007E60DE">
        <w:rPr>
          <w:rFonts w:eastAsia="Times New Roman"/>
        </w:rPr>
        <w:t>Může být</w:t>
      </w:r>
      <w:r w:rsidR="007E60DE" w:rsidRPr="000D28CA">
        <w:rPr>
          <w:rFonts w:eastAsia="Times New Roman"/>
        </w:rPr>
        <w:t xml:space="preserve"> </w:t>
      </w:r>
      <w:r w:rsidR="000701B9" w:rsidRPr="000D28CA">
        <w:rPr>
          <w:rFonts w:eastAsia="Times New Roman"/>
        </w:rPr>
        <w:t xml:space="preserve">právní rámec (tedy legislativa a/nebo předpisy) týkající se </w:t>
      </w:r>
      <w:r w:rsidR="00DC13B5">
        <w:rPr>
          <w:rFonts w:eastAsia="Times New Roman"/>
        </w:rPr>
        <w:t xml:space="preserve"> péče o zachování </w:t>
      </w:r>
      <w:r w:rsidR="007E60DE" w:rsidRPr="000D28CA">
        <w:rPr>
          <w:rFonts w:eastAsia="Times New Roman"/>
        </w:rPr>
        <w:t xml:space="preserve"> </w:t>
      </w:r>
      <w:r w:rsidR="000701B9" w:rsidRPr="000D28CA">
        <w:rPr>
          <w:rFonts w:eastAsia="Times New Roman"/>
        </w:rPr>
        <w:t xml:space="preserve">a ochrany kulturního a/nebo přírodního dědictví smluvního státu </w:t>
      </w:r>
      <w:r w:rsidR="00E472BE">
        <w:rPr>
          <w:rFonts w:eastAsia="Times New Roman"/>
        </w:rPr>
        <w:t>vynutitelný</w:t>
      </w:r>
      <w:r w:rsidRPr="000D28CA">
        <w:rPr>
          <w:rFonts w:eastAsia="Times New Roman"/>
        </w:rPr>
        <w:t>?</w:t>
      </w:r>
    </w:p>
    <w:p w:rsidR="005736C5" w:rsidRDefault="005736C5" w:rsidP="005736C5">
      <w:pPr>
        <w:pStyle w:val="Normlnweb"/>
        <w:shd w:val="clear" w:color="auto" w:fill="EEEEEE"/>
      </w:pPr>
    </w:p>
    <w:p w:rsidR="007E60DE" w:rsidRDefault="007E60DE" w:rsidP="005736C5">
      <w:pPr>
        <w:pStyle w:val="Normlnweb"/>
        <w:shd w:val="clear" w:color="auto" w:fill="EEEEEE"/>
      </w:pPr>
    </w:p>
    <w:p w:rsidR="007E60DE" w:rsidRDefault="007E60DE" w:rsidP="007E60DE">
      <w:pPr>
        <w:pStyle w:val="Normlnweb"/>
        <w:keepNext/>
        <w:shd w:val="clear" w:color="auto" w:fill="EEEEEE"/>
      </w:pPr>
      <w:r>
        <w:rPr>
          <w:u w:val="single"/>
        </w:rPr>
        <w:t>Klíčové pojmy</w:t>
      </w:r>
    </w:p>
    <w:p w:rsidR="007E60DE" w:rsidRDefault="00DC13B5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7E60DE" w:rsidRDefault="007E60DE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7E60DE" w:rsidRDefault="007E60DE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prosazování (právního rámce)</w:t>
      </w:r>
      <w:r w:rsidR="00937658">
        <w:rPr>
          <w:rStyle w:val="tooltipfaq"/>
          <w:rFonts w:ascii="Arial" w:eastAsia="Times New Roman" w:hAnsi="Arial" w:cs="Arial"/>
          <w:sz w:val="18"/>
          <w:szCs w:val="18"/>
        </w:rPr>
        <w:t xml:space="preserve"> (enforcement (of the legal framework)</w:t>
      </w:r>
    </w:p>
    <w:p w:rsidR="007E60DE" w:rsidRDefault="007E60DE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7E60DE" w:rsidRDefault="007E60DE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7E60DE" w:rsidRDefault="007E60DE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7E60DE" w:rsidRPr="000D28CA" w:rsidRDefault="007E60DE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59"/>
        <w:gridCol w:w="2538"/>
        <w:gridCol w:w="375"/>
        <w:gridCol w:w="1111"/>
        <w:gridCol w:w="1481"/>
        <w:gridCol w:w="1481"/>
        <w:gridCol w:w="1481"/>
      </w:tblGrid>
      <w:tr w:rsidR="000701B9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701B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Právní rámec neexistuje</w:t>
            </w:r>
            <w:r w:rsidR="005736C5"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701B9" w:rsidP="00E472B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Nejsou k dispozici odpovídající kapacity/zdroje pro </w:t>
            </w:r>
            <w:r w:rsidR="00E472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prosazování</w:t>
            </w:r>
            <w:r w:rsidR="00E472BE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právního rámce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701B9" w:rsidP="00E472B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Stávající kapacity/zdroje pro </w:t>
            </w:r>
            <w:r w:rsidR="00E472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prosazován</w:t>
            </w:r>
            <w:r w:rsidR="00E472BE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í </w:t>
            </w: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právního rámce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by mohly být posíleny.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701B9" w:rsidP="00E472B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Stávající kapacity/zdroje pro </w:t>
            </w:r>
            <w:r w:rsidR="00E472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prosazování</w:t>
            </w:r>
            <w:r w:rsidR="00E472BE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právního rámce jsou odpovídající</w:t>
            </w:r>
            <w:r w:rsidR="005736C5"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0701B9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5.7.1.1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115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Kulturní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0701B9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5.7.1.2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115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Přírodní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5.8.</w:t>
      </w:r>
      <w:r w:rsidR="000701B9" w:rsidRPr="000D28CA">
        <w:rPr>
          <w:rFonts w:eastAsia="Times New Roman"/>
          <w:sz w:val="27"/>
          <w:szCs w:val="27"/>
        </w:rPr>
        <w:t xml:space="preserve"> Komentáře ohledně </w:t>
      </w:r>
      <w:r w:rsidR="00E472BE">
        <w:rPr>
          <w:rFonts w:eastAsia="Times New Roman"/>
          <w:sz w:val="27"/>
          <w:szCs w:val="27"/>
        </w:rPr>
        <w:t>prosazování</w:t>
      </w:r>
      <w:r w:rsidR="00E472BE" w:rsidRPr="000D28CA">
        <w:rPr>
          <w:rFonts w:eastAsia="Times New Roman"/>
          <w:sz w:val="27"/>
          <w:szCs w:val="27"/>
        </w:rPr>
        <w:t xml:space="preserve"> </w:t>
      </w:r>
      <w:r w:rsidR="000701B9" w:rsidRPr="000D28CA">
        <w:rPr>
          <w:rFonts w:eastAsia="Times New Roman"/>
          <w:sz w:val="27"/>
          <w:szCs w:val="27"/>
        </w:rPr>
        <w:t>právního rámce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5.8.1 </w:t>
      </w:r>
      <w:r w:rsidR="000701B9" w:rsidRPr="000D28CA">
        <w:rPr>
          <w:rFonts w:eastAsia="Times New Roman"/>
        </w:rPr>
        <w:t>– Uveďte prosím komentář ohledně konkrétních problémů souvisejících s</w:t>
      </w:r>
      <w:r w:rsidR="007E60DE">
        <w:rPr>
          <w:rFonts w:eastAsia="Times New Roman"/>
        </w:rPr>
        <w:t> </w:t>
      </w:r>
      <w:r w:rsidR="00E472BE">
        <w:rPr>
          <w:rFonts w:eastAsia="Times New Roman"/>
        </w:rPr>
        <w:t>prosazováním</w:t>
      </w:r>
    </w:p>
    <w:p w:rsidR="007E60DE" w:rsidRDefault="007E60DE" w:rsidP="005736C5">
      <w:pPr>
        <w:pStyle w:val="Nadpis3"/>
        <w:rPr>
          <w:rFonts w:eastAsia="Times New Roman"/>
        </w:rPr>
      </w:pPr>
    </w:p>
    <w:p w:rsidR="007E60DE" w:rsidRDefault="007E60DE" w:rsidP="007E60DE">
      <w:pPr>
        <w:pStyle w:val="Normlnweb"/>
        <w:keepNext/>
        <w:shd w:val="clear" w:color="auto" w:fill="EEEEEE"/>
      </w:pPr>
      <w:r>
        <w:rPr>
          <w:u w:val="single"/>
        </w:rPr>
        <w:t>Klíčové pojmy</w:t>
      </w:r>
    </w:p>
    <w:p w:rsidR="007E60DE" w:rsidRDefault="007E60DE" w:rsidP="007E60DE">
      <w:pPr>
        <w:keepNext/>
        <w:numPr>
          <w:ilvl w:val="0"/>
          <w:numId w:val="4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prosazování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(posílení?) </w:t>
      </w:r>
      <w:r>
        <w:rPr>
          <w:rStyle w:val="tooltipfaq"/>
          <w:rFonts w:ascii="Arial" w:eastAsia="Times New Roman" w:hAnsi="Arial" w:cs="Arial"/>
          <w:sz w:val="18"/>
          <w:szCs w:val="18"/>
        </w:rPr>
        <w:t>(právního rámce)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 (enforcement (of the legal framework))</w:t>
      </w:r>
    </w:p>
    <w:p w:rsidR="007E60DE" w:rsidRPr="000D28CA" w:rsidRDefault="007E60DE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5.9.</w:t>
      </w:r>
      <w:r w:rsidR="00263FAB" w:rsidRPr="000D28CA">
        <w:rPr>
          <w:rFonts w:eastAsia="Times New Roman"/>
          <w:sz w:val="27"/>
          <w:szCs w:val="27"/>
        </w:rPr>
        <w:t xml:space="preserve"> </w:t>
      </w:r>
      <w:proofErr w:type="spellStart"/>
      <w:r w:rsidR="00293CB3">
        <w:rPr>
          <w:rFonts w:eastAsia="Times New Roman"/>
          <w:sz w:val="27"/>
          <w:szCs w:val="27"/>
        </w:rPr>
        <w:t>Strategií</w:t>
      </w:r>
      <w:r w:rsidR="00263FAB" w:rsidRPr="000D28CA">
        <w:rPr>
          <w:rFonts w:eastAsia="Times New Roman"/>
          <w:sz w:val="27"/>
          <w:szCs w:val="27"/>
        </w:rPr>
        <w:t>y</w:t>
      </w:r>
      <w:proofErr w:type="spellEnd"/>
      <w:r w:rsidR="00263FAB" w:rsidRPr="000D28CA">
        <w:rPr>
          <w:rFonts w:eastAsia="Times New Roman"/>
          <w:sz w:val="27"/>
          <w:szCs w:val="27"/>
        </w:rPr>
        <w:t xml:space="preserve"> stanovující funkci kulturního a přírodního dědictví </w:t>
      </w:r>
      <w:r w:rsidR="00626F70" w:rsidRPr="000D28CA">
        <w:rPr>
          <w:rFonts w:eastAsia="Times New Roman"/>
          <w:sz w:val="27"/>
          <w:szCs w:val="27"/>
        </w:rPr>
        <w:t>v</w:t>
      </w:r>
      <w:r w:rsidR="00263FAB" w:rsidRPr="000D28CA">
        <w:rPr>
          <w:rFonts w:eastAsia="Times New Roman"/>
          <w:sz w:val="27"/>
          <w:szCs w:val="27"/>
        </w:rPr>
        <w:t xml:space="preserve"> život</w:t>
      </w:r>
      <w:r w:rsidR="00626F70" w:rsidRPr="000D28CA">
        <w:rPr>
          <w:rFonts w:eastAsia="Times New Roman"/>
          <w:sz w:val="27"/>
          <w:szCs w:val="27"/>
        </w:rPr>
        <w:t>ě</w:t>
      </w:r>
      <w:r w:rsidR="00263FAB" w:rsidRPr="000D28CA">
        <w:rPr>
          <w:rFonts w:eastAsia="Times New Roman"/>
          <w:sz w:val="27"/>
          <w:szCs w:val="27"/>
        </w:rPr>
        <w:t xml:space="preserve"> </w:t>
      </w:r>
      <w:r w:rsidR="007E60DE">
        <w:rPr>
          <w:rFonts w:eastAsia="Times New Roman"/>
          <w:sz w:val="27"/>
          <w:szCs w:val="27"/>
        </w:rPr>
        <w:t>komunit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5.9.1 </w:t>
      </w:r>
      <w:r w:rsidR="00263FAB" w:rsidRPr="000D28CA">
        <w:rPr>
          <w:rFonts w:eastAsia="Times New Roman"/>
        </w:rPr>
        <w:t>– Jak efektivně</w:t>
      </w:r>
      <w:r w:rsidR="002F2E41" w:rsidRPr="000D28CA">
        <w:rPr>
          <w:rFonts w:eastAsia="Times New Roman"/>
        </w:rPr>
        <w:t xml:space="preserve"> </w:t>
      </w:r>
      <w:proofErr w:type="spellStart"/>
      <w:r w:rsidR="00293CB3">
        <w:rPr>
          <w:rFonts w:eastAsia="Times New Roman"/>
        </w:rPr>
        <w:t>strategií</w:t>
      </w:r>
      <w:r w:rsidR="00626F70" w:rsidRPr="000D28CA">
        <w:rPr>
          <w:rFonts w:eastAsia="Times New Roman"/>
        </w:rPr>
        <w:t>y</w:t>
      </w:r>
      <w:proofErr w:type="spellEnd"/>
      <w:r w:rsidR="00626F70" w:rsidRPr="000D28CA">
        <w:rPr>
          <w:rFonts w:eastAsia="Times New Roman"/>
        </w:rPr>
        <w:t xml:space="preserve"> smluvního státu stanov</w:t>
      </w:r>
      <w:r w:rsidR="003271F9" w:rsidRPr="000D28CA">
        <w:rPr>
          <w:rFonts w:eastAsia="Times New Roman"/>
        </w:rPr>
        <w:t>í</w:t>
      </w:r>
      <w:r w:rsidR="002F2E41" w:rsidRPr="000D28CA">
        <w:rPr>
          <w:rFonts w:eastAsia="Times New Roman"/>
        </w:rPr>
        <w:t xml:space="preserve"> funkci kulturního a přírodního dědictví </w:t>
      </w:r>
      <w:r w:rsidR="00626F70" w:rsidRPr="000D28CA">
        <w:rPr>
          <w:rFonts w:eastAsia="Times New Roman"/>
        </w:rPr>
        <w:t>v</w:t>
      </w:r>
      <w:r w:rsidR="002F2E41" w:rsidRPr="000D28CA">
        <w:rPr>
          <w:rFonts w:eastAsia="Times New Roman"/>
        </w:rPr>
        <w:t xml:space="preserve"> život</w:t>
      </w:r>
      <w:r w:rsidR="00626F70" w:rsidRPr="000D28CA">
        <w:rPr>
          <w:rFonts w:eastAsia="Times New Roman"/>
        </w:rPr>
        <w:t>ě</w:t>
      </w:r>
      <w:r w:rsidR="002F2E41" w:rsidRPr="000D28CA">
        <w:rPr>
          <w:rFonts w:eastAsia="Times New Roman"/>
        </w:rPr>
        <w:t xml:space="preserve"> </w:t>
      </w:r>
      <w:r w:rsidR="007E60DE">
        <w:rPr>
          <w:rFonts w:eastAsia="Times New Roman"/>
        </w:rPr>
        <w:t>komunit</w:t>
      </w:r>
      <w:r w:rsidR="002F2E41" w:rsidRPr="000D28CA">
        <w:rPr>
          <w:rFonts w:eastAsia="Times New Roman"/>
        </w:rPr>
        <w:t>?</w:t>
      </w:r>
      <w:r w:rsidR="00263FAB" w:rsidRPr="000D28CA">
        <w:rPr>
          <w:rFonts w:eastAsia="Times New Roman"/>
        </w:rPr>
        <w:t xml:space="preserve"> </w:t>
      </w:r>
      <w:r w:rsidRPr="000D28CA">
        <w:rPr>
          <w:rFonts w:eastAsia="Times New Roman"/>
        </w:rPr>
        <w:t xml:space="preserve"> </w:t>
      </w:r>
    </w:p>
    <w:p w:rsidR="007E60DE" w:rsidRDefault="007E60DE" w:rsidP="007E60DE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7E60DE" w:rsidRDefault="007E60DE" w:rsidP="007E60DE">
      <w:pPr>
        <w:keepNext/>
        <w:numPr>
          <w:ilvl w:val="0"/>
          <w:numId w:val="4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(communities)</w:t>
      </w:r>
    </w:p>
    <w:p w:rsidR="007E60DE" w:rsidRDefault="007E60DE" w:rsidP="007E60DE">
      <w:pPr>
        <w:keepNext/>
        <w:numPr>
          <w:ilvl w:val="0"/>
          <w:numId w:val="4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3921B8" w:rsidRDefault="007E60DE">
      <w:pPr>
        <w:keepNext/>
        <w:numPr>
          <w:ilvl w:val="0"/>
          <w:numId w:val="7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funkce v životě komunit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(function in the life of communities</w:t>
      </w:r>
      <w:r w:rsidR="00AE2A4D">
        <w:rPr>
          <w:rFonts w:ascii="Arial" w:eastAsia="Times New Roman" w:hAnsi="Arial" w:cs="Arial"/>
          <w:sz w:val="18"/>
          <w:szCs w:val="18"/>
        </w:rPr>
        <w:t>)</w:t>
      </w:r>
    </w:p>
    <w:p w:rsidR="007E60DE" w:rsidRDefault="007E60DE" w:rsidP="007E60DE">
      <w:pPr>
        <w:keepNext/>
        <w:numPr>
          <w:ilvl w:val="0"/>
          <w:numId w:val="4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7E60DE" w:rsidRDefault="007E60DE" w:rsidP="007E60DE">
      <w:pPr>
        <w:keepNext/>
        <w:numPr>
          <w:ilvl w:val="0"/>
          <w:numId w:val="4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  <w:r w:rsidRPr="000D28CA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115F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115F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64AD4" w:rsidP="00E64AD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Neexistují konkrétní </w:t>
            </w:r>
            <w:proofErr w:type="spellStart"/>
            <w:r w:rsidR="00293CB3"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stanovující funkci dědictví v životě společenství.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64AD4" w:rsidP="00B01C2B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konkrétní </w:t>
            </w:r>
            <w:proofErr w:type="spellStart"/>
            <w:r w:rsidR="00293CB3"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stanovující funkci dědictví v životě společenství, ale tohoto cíle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dosahováno ad hoc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64AD4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Konkrétní </w:t>
            </w:r>
            <w:proofErr w:type="spellStart"/>
            <w:r w:rsidR="00293CB3"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stanovující funkci dědictví v životě společenství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nicméně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při </w:t>
            </w:r>
            <w:r w:rsidR="00DB3961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="00DB3961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jsou určité nedostat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ky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64AD4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Existují konkrétní </w:t>
            </w:r>
            <w:proofErr w:type="spellStart"/>
            <w:r w:rsidR="00293CB3"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stanovující funkci dědictví v životě společenství a jejich </w:t>
            </w:r>
            <w:r w:rsidR="00DB3961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="00DB3961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je efektivní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5.10.</w:t>
      </w:r>
      <w:r w:rsidR="003271F9" w:rsidRPr="000D28CA">
        <w:rPr>
          <w:rFonts w:eastAsia="Times New Roman"/>
          <w:sz w:val="27"/>
          <w:szCs w:val="27"/>
        </w:rPr>
        <w:t xml:space="preserve"> Příklady konkrétních </w:t>
      </w:r>
      <w:r w:rsidR="00293CB3">
        <w:rPr>
          <w:rFonts w:eastAsia="Times New Roman"/>
          <w:sz w:val="27"/>
          <w:szCs w:val="27"/>
        </w:rPr>
        <w:t>strategií</w:t>
      </w:r>
      <w:r w:rsidR="00B614DF" w:rsidRPr="000D28CA">
        <w:rPr>
          <w:rFonts w:eastAsia="Times New Roman"/>
          <w:sz w:val="27"/>
          <w:szCs w:val="27"/>
        </w:rPr>
        <w:t xml:space="preserve"> stanovujících funkci dědictví v životě </w:t>
      </w:r>
      <w:r w:rsidR="007E60DE">
        <w:rPr>
          <w:rFonts w:eastAsia="Times New Roman"/>
          <w:sz w:val="27"/>
          <w:szCs w:val="27"/>
        </w:rPr>
        <w:t>komunit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5.10.1 </w:t>
      </w:r>
      <w:r w:rsidR="00B614DF" w:rsidRPr="000D28CA">
        <w:rPr>
          <w:rFonts w:eastAsia="Times New Roman"/>
        </w:rPr>
        <w:t>– Uveďte</w:t>
      </w:r>
      <w:r w:rsidR="007E60DE">
        <w:rPr>
          <w:rFonts w:eastAsia="Times New Roman"/>
        </w:rPr>
        <w:t>,</w:t>
      </w:r>
      <w:r w:rsidR="00B614DF" w:rsidRPr="000D28CA">
        <w:rPr>
          <w:rFonts w:eastAsia="Times New Roman"/>
        </w:rPr>
        <w:t xml:space="preserve"> prosím</w:t>
      </w:r>
      <w:r w:rsidR="007E60DE">
        <w:rPr>
          <w:rFonts w:eastAsia="Times New Roman"/>
        </w:rPr>
        <w:t>,</w:t>
      </w:r>
      <w:r w:rsidR="00B614DF" w:rsidRPr="000D28CA">
        <w:rPr>
          <w:rFonts w:eastAsia="Times New Roman"/>
        </w:rPr>
        <w:t xml:space="preserve"> příklady konkrétních </w:t>
      </w:r>
      <w:r w:rsidR="00293CB3">
        <w:rPr>
          <w:rFonts w:eastAsia="Times New Roman"/>
        </w:rPr>
        <w:t>strategií</w:t>
      </w:r>
      <w:r w:rsidR="00EA2871" w:rsidRPr="000D28CA">
        <w:rPr>
          <w:rFonts w:eastAsia="Times New Roman"/>
        </w:rPr>
        <w:t xml:space="preserve">, které stanoví funkci dědictví v životě </w:t>
      </w:r>
      <w:r w:rsidR="007E60DE">
        <w:rPr>
          <w:rFonts w:eastAsia="Times New Roman"/>
        </w:rPr>
        <w:t>komunit.</w:t>
      </w:r>
    </w:p>
    <w:p w:rsidR="007E60DE" w:rsidRDefault="007E60DE" w:rsidP="007E60DE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7E60DE" w:rsidRDefault="007E60DE" w:rsidP="007E60DE">
      <w:pPr>
        <w:keepNext/>
        <w:numPr>
          <w:ilvl w:val="0"/>
          <w:numId w:val="4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(communities)</w:t>
      </w:r>
    </w:p>
    <w:p w:rsidR="003921B8" w:rsidRDefault="007E60DE">
      <w:pPr>
        <w:keepNext/>
        <w:numPr>
          <w:ilvl w:val="0"/>
          <w:numId w:val="7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funkce v životě komunit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(function in the life of communities</w:t>
      </w:r>
      <w:r w:rsidR="00AE2A4D">
        <w:rPr>
          <w:rFonts w:ascii="Arial" w:eastAsia="Times New Roman" w:hAnsi="Arial" w:cs="Arial"/>
          <w:sz w:val="18"/>
          <w:szCs w:val="18"/>
        </w:rPr>
        <w:t xml:space="preserve">) </w:t>
      </w:r>
    </w:p>
    <w:p w:rsidR="007E60DE" w:rsidRPr="000D28CA" w:rsidRDefault="007E60DE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lastRenderedPageBreak/>
        <w:t>5.11.</w:t>
      </w:r>
      <w:r w:rsidR="00EA2871" w:rsidRPr="000D28CA">
        <w:rPr>
          <w:rFonts w:eastAsia="Times New Roman"/>
          <w:sz w:val="27"/>
          <w:szCs w:val="27"/>
        </w:rPr>
        <w:t xml:space="preserve"> Začlenění </w:t>
      </w:r>
      <w:r w:rsidR="00DC13B5">
        <w:rPr>
          <w:rFonts w:eastAsia="Times New Roman"/>
          <w:sz w:val="27"/>
          <w:szCs w:val="27"/>
        </w:rPr>
        <w:t xml:space="preserve">péče o </w:t>
      </w:r>
      <w:proofErr w:type="gramStart"/>
      <w:r w:rsidR="00DC13B5">
        <w:rPr>
          <w:rFonts w:eastAsia="Times New Roman"/>
          <w:sz w:val="27"/>
          <w:szCs w:val="27"/>
        </w:rPr>
        <w:t xml:space="preserve">zachování </w:t>
      </w:r>
      <w:r w:rsidR="007E60DE" w:rsidRPr="000D28CA">
        <w:rPr>
          <w:rFonts w:eastAsia="Times New Roman"/>
          <w:sz w:val="27"/>
          <w:szCs w:val="27"/>
        </w:rPr>
        <w:t xml:space="preserve"> </w:t>
      </w:r>
      <w:r w:rsidR="00EA2871" w:rsidRPr="000D28CA">
        <w:rPr>
          <w:rFonts w:eastAsia="Times New Roman"/>
          <w:sz w:val="27"/>
          <w:szCs w:val="27"/>
        </w:rPr>
        <w:t>a ochrany</w:t>
      </w:r>
      <w:proofErr w:type="gramEnd"/>
      <w:r w:rsidR="00EA2871" w:rsidRPr="000D28CA">
        <w:rPr>
          <w:rFonts w:eastAsia="Times New Roman"/>
          <w:sz w:val="27"/>
          <w:szCs w:val="27"/>
        </w:rPr>
        <w:t xml:space="preserve"> kulturního a přírodního dědictví do národních </w:t>
      </w:r>
      <w:r w:rsidR="00293CB3">
        <w:rPr>
          <w:rFonts w:eastAsia="Times New Roman"/>
          <w:sz w:val="27"/>
          <w:szCs w:val="27"/>
        </w:rPr>
        <w:t>strategií</w:t>
      </w:r>
      <w:r w:rsidR="00EA2871" w:rsidRPr="000D28CA">
        <w:rPr>
          <w:rFonts w:eastAsia="Times New Roman"/>
          <w:sz w:val="27"/>
          <w:szCs w:val="27"/>
        </w:rPr>
        <w:t xml:space="preserve"> a strategií udržitelného rozvoje</w:t>
      </w:r>
    </w:p>
    <w:p w:rsidR="002C47B4" w:rsidRDefault="002C47B4" w:rsidP="005736C5">
      <w:pPr>
        <w:pStyle w:val="Nadpis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5.11.1. Jak účinně Váš smluvní stát začleňuje</w:t>
      </w:r>
      <w:r w:rsidR="00DC13B5">
        <w:rPr>
          <w:rFonts w:eastAsia="Times New Roman"/>
          <w:sz w:val="27"/>
          <w:szCs w:val="27"/>
        </w:rPr>
        <w:t xml:space="preserve"> péči o zachování</w:t>
      </w:r>
      <w:r>
        <w:rPr>
          <w:rFonts w:eastAsia="Times New Roman"/>
          <w:sz w:val="27"/>
          <w:szCs w:val="27"/>
        </w:rPr>
        <w:t xml:space="preserve"> a ochranu kulturního a přírodního dědictví jakožto strategický prvek do národních </w:t>
      </w:r>
      <w:r w:rsidR="00293CB3">
        <w:rPr>
          <w:rFonts w:eastAsia="Times New Roman"/>
          <w:sz w:val="27"/>
          <w:szCs w:val="27"/>
        </w:rPr>
        <w:t>strategií</w:t>
      </w:r>
      <w:r>
        <w:rPr>
          <w:rFonts w:eastAsia="Times New Roman"/>
          <w:sz w:val="27"/>
          <w:szCs w:val="27"/>
        </w:rPr>
        <w:t xml:space="preserve"> a strategií udržitelného rozvoje</w:t>
      </w:r>
    </w:p>
    <w:p w:rsidR="002C47B4" w:rsidRDefault="002C47B4" w:rsidP="002C47B4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3921B8" w:rsidRDefault="002C47B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biodiverzita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(biodiversity</w:t>
      </w:r>
      <w:r w:rsidR="00AE2A4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2C47B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capacity building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(capacity building</w:t>
      </w:r>
      <w:r w:rsidR="00AE2A4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2C47B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klimatické změny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(climate change</w:t>
      </w:r>
      <w:r w:rsidR="00AE2A4D">
        <w:rPr>
          <w:rFonts w:ascii="Arial" w:eastAsia="Times New Roman" w:hAnsi="Arial" w:cs="Arial"/>
          <w:sz w:val="18"/>
          <w:szCs w:val="18"/>
        </w:rPr>
        <w:t>)</w:t>
      </w:r>
    </w:p>
    <w:p w:rsidR="003921B8" w:rsidRDefault="002C47B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(communities)</w:t>
      </w:r>
    </w:p>
    <w:p w:rsidR="003921B8" w:rsidRDefault="002C47B4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předcházení konfliktů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(conflict prevention)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řešení konfliktů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(conflict resolution)</w:t>
      </w:r>
    </w:p>
    <w:p w:rsidR="002C47B4" w:rsidRDefault="00DC13B5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 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rozmanitost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(cultural diversity)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 xml:space="preserve"> (cultural heritage)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přínosy ekosystému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(ecosystem benefits)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služby ekosystému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(ecosystem services)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pohlaví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</w:t>
      </w:r>
      <w:r w:rsidR="000927C9">
        <w:rPr>
          <w:rStyle w:val="tooltipfaq"/>
          <w:rFonts w:ascii="Arial" w:eastAsia="Times New Roman" w:hAnsi="Arial" w:cs="Arial"/>
          <w:sz w:val="18"/>
          <w:szCs w:val="18"/>
        </w:rPr>
        <w:t>g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>ender)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gendrová vyváženost</w:t>
      </w:r>
      <w:r w:rsidR="000927C9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>(gender equality)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lidská práva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(human rights)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původní obyvatelstvo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(indigenous peoples)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 xml:space="preserve"> (natural heritage)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obnova po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>konfliktu (post-conflict recovery)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 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odolnost vůči přírodním rizikům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(residence to natural hazards)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sociální inkluze a vyváženost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(social inclusion and equity)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2C47B4" w:rsidRDefault="002C47B4" w:rsidP="002C47B4">
      <w:pPr>
        <w:keepNext/>
        <w:numPr>
          <w:ilvl w:val="0"/>
          <w:numId w:val="4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udržitelný rozvoj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(sustainable development)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Style w:val="tooltipfaq"/>
          <w:rFonts w:ascii="Arial" w:eastAsia="Times New Roman" w:hAnsi="Arial" w:cs="Arial"/>
          <w:sz w:val="18"/>
          <w:szCs w:val="18"/>
        </w:rPr>
      </w:pP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77"/>
        <w:gridCol w:w="2045"/>
        <w:gridCol w:w="2268"/>
        <w:gridCol w:w="1479"/>
        <w:gridCol w:w="1065"/>
        <w:gridCol w:w="1092"/>
      </w:tblGrid>
      <w:tr w:rsidR="002C47B4" w:rsidTr="00A3759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2C47B4" w:rsidRDefault="002C47B4" w:rsidP="00A37592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Hodnocení - stupnice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2C47B4" w:rsidRDefault="002C47B4" w:rsidP="002C47B4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bezpředmětné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2C47B4" w:rsidRDefault="002C47B4" w:rsidP="002C47B4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žádné začlenění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2C47B4" w:rsidRDefault="002C47B4" w:rsidP="002C47B4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omezené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2C47B4" w:rsidRDefault="002C47B4" w:rsidP="002C47B4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určité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60" w:type="dxa"/>
            </w:tcMar>
            <w:hideMark/>
          </w:tcPr>
          <w:p w:rsidR="002C47B4" w:rsidRDefault="002C47B4" w:rsidP="002C47B4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dobré</w:t>
            </w:r>
          </w:p>
        </w:tc>
      </w:tr>
    </w:tbl>
    <w:p w:rsidR="002C47B4" w:rsidRDefault="002C47B4" w:rsidP="002C47B4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1"/>
        <w:gridCol w:w="9615"/>
        <w:gridCol w:w="180"/>
      </w:tblGrid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Default="002C47B4" w:rsidP="002C47B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Ochrana biologické a kulturní rozmanitosti a poskytnutí služeb a přínosů ekosystému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 xml:space="preserve">Posílení odolnosti vůči přírodním hrozbám a klimatickým změnám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Přispívání k začlenění a rovnosti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3E76D1" w:rsidP="00A3759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FF008D">
              <w:rPr>
                <w:rFonts w:ascii="Arial" w:eastAsia="Times New Roman" w:hAnsi="Arial" w:cs="Arial"/>
                <w:sz w:val="18"/>
                <w:szCs w:val="18"/>
              </w:rPr>
              <w:t>Zajištění růstu, zaměstna</w:t>
            </w:r>
            <w:r w:rsidR="00C2512F">
              <w:rPr>
                <w:rFonts w:ascii="Arial" w:eastAsia="Times New Roman" w:hAnsi="Arial" w:cs="Arial"/>
                <w:sz w:val="18"/>
                <w:szCs w:val="18"/>
              </w:rPr>
              <w:t>nosti, příjmů a živobytí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Respektování, ochrana a propagace lidských práv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Respektování, poradenství a zapojení původního obyvatelstva a místních komunit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Dosažení genderové rovnosti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Zajištění růstu, zaměstnanosti, příjmů a obživy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 xml:space="preserve">Podpora hospodářských investic a kvalitního cestovního ruchu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Posílení budování kapacit, inovací a místního podnikání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>Zajištění předcházení konfliktů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 xml:space="preserve">Ochrana dědictví během konfliktu </w:t>
            </w:r>
            <w:r w:rsidR="003E76D1" w:rsidRPr="00FF008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 xml:space="preserve">Podpora řešení konfliktů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Pr="00FF008D" w:rsidRDefault="00EC71CB" w:rsidP="00FF008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EC71CB">
              <w:rPr>
                <w:rFonts w:ascii="Arial" w:eastAsia="Times New Roman" w:hAnsi="Arial" w:cs="Arial"/>
                <w:sz w:val="18"/>
                <w:szCs w:val="18"/>
              </w:rPr>
              <w:t xml:space="preserve">Přispívání k obnově po konfliktu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Default="002C47B4" w:rsidP="00A3759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Jiné (prosím upřesněte)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2C47B4" w:rsidTr="00A37592">
        <w:trPr>
          <w:trHeight w:val="180"/>
        </w:trPr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5.11.1.16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7B4" w:rsidRDefault="002C47B4" w:rsidP="00A3759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iné“, prosím upřesněte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47B4" w:rsidRDefault="002C47B4" w:rsidP="00A3759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lastRenderedPageBreak/>
        <w:t>5.12.</w:t>
      </w:r>
      <w:r w:rsidR="00732234" w:rsidRPr="000D28CA">
        <w:rPr>
          <w:rFonts w:eastAsia="Times New Roman"/>
          <w:sz w:val="27"/>
          <w:szCs w:val="27"/>
        </w:rPr>
        <w:t xml:space="preserve"> Doporučení </w:t>
      </w:r>
      <w:r w:rsidRPr="000D28CA">
        <w:rPr>
          <w:rFonts w:eastAsia="Times New Roman"/>
          <w:sz w:val="27"/>
          <w:szCs w:val="27"/>
        </w:rPr>
        <w:t>UNESCO</w:t>
      </w:r>
      <w:r w:rsidR="00732234" w:rsidRPr="000D28CA">
        <w:rPr>
          <w:rFonts w:eastAsia="Times New Roman"/>
          <w:sz w:val="27"/>
          <w:szCs w:val="27"/>
        </w:rPr>
        <w:t xml:space="preserve"> týkající se historické městské krajiny </w:t>
      </w:r>
      <w:r w:rsidR="003327A0">
        <w:rPr>
          <w:rFonts w:eastAsia="Times New Roman"/>
          <w:sz w:val="27"/>
          <w:szCs w:val="27"/>
        </w:rPr>
        <w:t xml:space="preserve">(HUL) </w:t>
      </w:r>
      <w:r w:rsidR="00732234" w:rsidRPr="000D28CA">
        <w:rPr>
          <w:rFonts w:eastAsia="Times New Roman"/>
          <w:sz w:val="27"/>
          <w:szCs w:val="27"/>
        </w:rPr>
        <w:t xml:space="preserve">přijaté v roce 2011 </w:t>
      </w:r>
      <w:r w:rsidRPr="000D28CA">
        <w:rPr>
          <w:rFonts w:eastAsia="Times New Roman"/>
          <w:sz w:val="27"/>
          <w:szCs w:val="27"/>
        </w:rPr>
        <w:t xml:space="preserve"> 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5.12.1 </w:t>
      </w:r>
      <w:r w:rsidR="00AC15E5" w:rsidRPr="000D28CA">
        <w:rPr>
          <w:rFonts w:eastAsia="Times New Roman"/>
        </w:rPr>
        <w:t xml:space="preserve">– V souvislosti s doporučením UNESCO týkajícím se historické městské krajiny </w:t>
      </w:r>
      <w:r w:rsidR="003327A0">
        <w:rPr>
          <w:rFonts w:eastAsia="Times New Roman"/>
        </w:rPr>
        <w:t xml:space="preserve">(HUL) </w:t>
      </w:r>
      <w:r w:rsidR="00AC15E5" w:rsidRPr="000D28CA">
        <w:rPr>
          <w:rFonts w:eastAsia="Times New Roman"/>
        </w:rPr>
        <w:t xml:space="preserve">přijatým v roce 2011 prosím </w:t>
      </w:r>
      <w:r w:rsidR="00247BF0" w:rsidRPr="000D28CA">
        <w:rPr>
          <w:rFonts w:eastAsia="Times New Roman"/>
        </w:rPr>
        <w:t>uveďte</w:t>
      </w:r>
      <w:r w:rsidR="00AC15E5" w:rsidRPr="000D28CA">
        <w:rPr>
          <w:rFonts w:eastAsia="Times New Roman"/>
        </w:rPr>
        <w:t xml:space="preserve">, které z následujících kroků váš smluvní stát přijal (můžete zaškrtnout více polí): </w:t>
      </w:r>
      <w:r w:rsidRPr="000D28CA">
        <w:rPr>
          <w:rFonts w:eastAsia="Times New Roman"/>
        </w:rPr>
        <w:t xml:space="preserve"> </w:t>
      </w:r>
    </w:p>
    <w:p w:rsidR="003327A0" w:rsidRDefault="003327A0" w:rsidP="005736C5">
      <w:pPr>
        <w:pStyle w:val="Nadpis3"/>
        <w:rPr>
          <w:rFonts w:eastAsia="Times New Roman"/>
        </w:rPr>
      </w:pPr>
    </w:p>
    <w:p w:rsidR="003327A0" w:rsidRPr="000D28CA" w:rsidRDefault="003327A0" w:rsidP="003327A0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eastAsia="Times New Roman" w:hAnsi="Verdana" w:cs="Arial"/>
          <w:sz w:val="18"/>
          <w:szCs w:val="18"/>
        </w:rPr>
        <w:t xml:space="preserve">Viz </w:t>
      </w:r>
      <w:hyperlink r:id="rId47" w:history="1">
        <w:r w:rsidRPr="000D28CA">
          <w:rPr>
            <w:rStyle w:val="Hypertextovodkaz"/>
            <w:rFonts w:ascii="Verdana" w:eastAsia="Times New Roman" w:hAnsi="Verdana"/>
            <w:sz w:val="18"/>
            <w:szCs w:val="18"/>
          </w:rPr>
          <w:t>Doporučení týkající se historické městské krajiny</w:t>
        </w:r>
      </w:hyperlink>
      <w:r w:rsidRPr="000D28CA">
        <w:rPr>
          <w:rStyle w:val="Hypertextovodkaz"/>
          <w:rFonts w:ascii="Verdana" w:eastAsia="Times New Roman" w:hAnsi="Verdana" w:cs="Arial"/>
          <w:sz w:val="18"/>
          <w:szCs w:val="18"/>
          <w:u w:val="none"/>
        </w:rPr>
        <w:t xml:space="preserve"> </w:t>
      </w:r>
      <w:r w:rsidRPr="000D28CA">
        <w:rPr>
          <w:rStyle w:val="Hypertextovodkaz"/>
          <w:rFonts w:ascii="Verdana" w:eastAsia="Times New Roman" w:hAnsi="Verdana" w:cs="Arial"/>
          <w:color w:val="auto"/>
          <w:sz w:val="18"/>
          <w:szCs w:val="18"/>
          <w:u w:val="none"/>
        </w:rPr>
        <w:t>z roku 2011</w:t>
      </w:r>
    </w:p>
    <w:p w:rsidR="003327A0" w:rsidRDefault="003327A0" w:rsidP="003327A0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</w:rPr>
        <w:br/>
      </w:r>
      <w:r>
        <w:rPr>
          <w:rFonts w:ascii="Arial" w:eastAsia="Times New Roman" w:hAnsi="Arial" w:cs="Arial"/>
          <w:sz w:val="18"/>
          <w:szCs w:val="18"/>
          <w:u w:val="single"/>
        </w:rPr>
        <w:t>Klíčové pojmy:</w:t>
      </w:r>
    </w:p>
    <w:p w:rsidR="003327A0" w:rsidRDefault="003327A0" w:rsidP="003327A0">
      <w:pPr>
        <w:keepNext/>
        <w:numPr>
          <w:ilvl w:val="0"/>
          <w:numId w:val="5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doporučení týkající se historické městské krajiny (HUL) z roku 2011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(2011 Recommendation on the Historic Urban Landscape)</w:t>
      </w:r>
    </w:p>
    <w:p w:rsidR="00AE2A4D" w:rsidRDefault="00DC13B5" w:rsidP="00AE2A4D">
      <w:pPr>
        <w:keepNext/>
        <w:numPr>
          <w:ilvl w:val="0"/>
          <w:numId w:val="5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3327A0" w:rsidRPr="00AE2A4D" w:rsidRDefault="003327A0" w:rsidP="00AE2A4D">
      <w:pPr>
        <w:keepNext/>
        <w:numPr>
          <w:ilvl w:val="0"/>
          <w:numId w:val="5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AE2A4D">
        <w:rPr>
          <w:rStyle w:val="tooltipfaq"/>
          <w:rFonts w:ascii="Arial" w:eastAsia="Times New Roman" w:hAnsi="Arial" w:cs="Arial"/>
          <w:sz w:val="18"/>
          <w:szCs w:val="18"/>
        </w:rPr>
        <w:t>HUL přístup</w:t>
      </w:r>
      <w:r w:rsidR="00AE2A4D" w:rsidRP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(HUL approach</w:t>
      </w:r>
      <w:r w:rsidR="00AE2A4D" w:rsidRPr="00AE2A4D">
        <w:rPr>
          <w:rFonts w:ascii="Arial" w:eastAsia="Times New Roman" w:hAnsi="Arial" w:cs="Arial"/>
          <w:sz w:val="18"/>
          <w:szCs w:val="18"/>
        </w:rPr>
        <w:t>)</w:t>
      </w:r>
    </w:p>
    <w:p w:rsidR="003327A0" w:rsidRDefault="003327A0" w:rsidP="003327A0">
      <w:pPr>
        <w:keepNext/>
        <w:numPr>
          <w:ilvl w:val="0"/>
          <w:numId w:val="5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3327A0" w:rsidRDefault="003327A0" w:rsidP="003327A0">
      <w:pPr>
        <w:keepNext/>
        <w:numPr>
          <w:ilvl w:val="0"/>
          <w:numId w:val="5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 xml:space="preserve"> (State Party)</w:t>
      </w:r>
    </w:p>
    <w:p w:rsidR="003921B8" w:rsidRDefault="003921B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3327A0" w:rsidRPr="000D28CA" w:rsidRDefault="003327A0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1"/>
        <w:gridCol w:w="952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170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Můžete zaškrtnout více polí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5.12.1.1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7592" w:rsidRDefault="00A37592" w:rsidP="00A37592">
            <w:pPr>
              <w:pStyle w:val="Formtovanv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Přizpůsobit uplatňování doporučení a jeho přístupu ke specifickým souvislostem smluvních států</w:t>
            </w:r>
          </w:p>
          <w:p w:rsidR="005736C5" w:rsidRPr="000D28CA" w:rsidRDefault="005736C5" w:rsidP="00AC15E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5.12.1.2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B00B8" w:rsidP="00DB00B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Podpo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řit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pří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kročení k HUL (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historick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á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městsk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á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krajin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a)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21A6E" w:rsidRPr="000D28CA">
              <w:rPr>
                <w:rFonts w:ascii="Arial" w:eastAsia="Times New Roman" w:hAnsi="Arial" w:cs="Arial"/>
                <w:sz w:val="18"/>
                <w:szCs w:val="18"/>
              </w:rPr>
              <w:t>na celém území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5.12.1.3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21A6E" w:rsidP="00C21A6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Formul</w:t>
            </w:r>
            <w:r w:rsidR="00DB00B8">
              <w:rPr>
                <w:rFonts w:ascii="Arial" w:eastAsia="Times New Roman" w:hAnsi="Arial" w:cs="Arial"/>
                <w:sz w:val="18"/>
                <w:szCs w:val="18"/>
              </w:rPr>
              <w:t>ovat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přijetí podpůrných veřejných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identifikaci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ochranu historických vrstev v městských prostředích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5.12.1.4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21A6E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Formulace a přijetí podpůrných veřejných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harmonické začlenění současných zásahů do sklad</w:t>
            </w:r>
            <w:r w:rsidR="006D1222" w:rsidRPr="000D28CA"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y historické městské krajiny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5.12.1.5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D1222" w:rsidP="006D1222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Formulace a přijetí podpůrných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veřejných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začlenění strategií konzervace městského dědictví do národních agend a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rozvoje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5.12.1.6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571E6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Formulace a přijetí podpůrných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veřejných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</w:t>
            </w:r>
            <w:r w:rsidR="00BF3291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monitorování </w:t>
            </w:r>
            <w:r w:rsidR="00DB3961">
              <w:rPr>
                <w:rFonts w:ascii="Arial" w:eastAsia="Times New Roman" w:hAnsi="Arial" w:cs="Arial"/>
                <w:sz w:val="18"/>
                <w:szCs w:val="18"/>
              </w:rPr>
              <w:t>provádění</w:t>
            </w:r>
            <w:r w:rsidR="00DB3961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F3291" w:rsidRPr="000D28CA">
              <w:rPr>
                <w:rFonts w:ascii="Arial" w:eastAsia="Times New Roman" w:hAnsi="Arial" w:cs="Arial"/>
                <w:sz w:val="18"/>
                <w:szCs w:val="18"/>
              </w:rPr>
              <w:t>doporučení a jeho dopadu na konzervaci a správu historických měst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5.13.</w:t>
      </w:r>
      <w:r w:rsidR="00732234" w:rsidRPr="000D28CA">
        <w:rPr>
          <w:rFonts w:eastAsia="Times New Roman"/>
          <w:sz w:val="27"/>
          <w:szCs w:val="27"/>
        </w:rPr>
        <w:t xml:space="preserve"> Začlenění </w:t>
      </w:r>
      <w:r w:rsidR="005B53FF">
        <w:rPr>
          <w:rFonts w:eastAsia="Times New Roman"/>
          <w:sz w:val="27"/>
          <w:szCs w:val="27"/>
        </w:rPr>
        <w:t xml:space="preserve">(Integrace) </w:t>
      </w:r>
      <w:r w:rsidR="00DC13B5">
        <w:rPr>
          <w:rFonts w:eastAsia="Times New Roman"/>
          <w:sz w:val="27"/>
          <w:szCs w:val="27"/>
        </w:rPr>
        <w:t xml:space="preserve"> péče o zachování </w:t>
      </w:r>
      <w:r w:rsidR="00A1610F" w:rsidRPr="000D28CA">
        <w:rPr>
          <w:rFonts w:eastAsia="Times New Roman"/>
          <w:sz w:val="27"/>
          <w:szCs w:val="27"/>
        </w:rPr>
        <w:t xml:space="preserve"> </w:t>
      </w:r>
      <w:r w:rsidR="00732234" w:rsidRPr="000D28CA">
        <w:rPr>
          <w:rFonts w:eastAsia="Times New Roman"/>
          <w:sz w:val="27"/>
          <w:szCs w:val="27"/>
        </w:rPr>
        <w:t>a ochrany kulturního a přírodního dědictví do komplexních/rozsáhlejších programů plánování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5.13.1 </w:t>
      </w:r>
      <w:r w:rsidR="00732234" w:rsidRPr="000D28CA">
        <w:rPr>
          <w:rFonts w:eastAsia="Times New Roman"/>
        </w:rPr>
        <w:t xml:space="preserve">– Jak efektivně smluvní stát začleňuje </w:t>
      </w:r>
      <w:r w:rsidR="00DC13B5">
        <w:rPr>
          <w:rFonts w:eastAsia="Times New Roman"/>
        </w:rPr>
        <w:t xml:space="preserve"> péči o zachování </w:t>
      </w:r>
      <w:r w:rsidR="005B53FF" w:rsidRPr="000D28CA">
        <w:rPr>
          <w:rFonts w:eastAsia="Times New Roman"/>
        </w:rPr>
        <w:t xml:space="preserve"> </w:t>
      </w:r>
      <w:r w:rsidR="00732234" w:rsidRPr="000D28CA">
        <w:rPr>
          <w:rFonts w:eastAsia="Times New Roman"/>
        </w:rPr>
        <w:t xml:space="preserve">a ochranu kulturního a přírodního dědictví do komplexních/rozsáhlejších programů plánování? </w:t>
      </w:r>
    </w:p>
    <w:p w:rsidR="00AE2A4D" w:rsidRDefault="00AE2A4D" w:rsidP="005736C5">
      <w:pPr>
        <w:pStyle w:val="Nadpis3"/>
        <w:rPr>
          <w:rFonts w:eastAsia="Times New Roman"/>
        </w:rPr>
      </w:pPr>
    </w:p>
    <w:p w:rsidR="00AE2A4D" w:rsidRDefault="00AE2A4D" w:rsidP="00AE2A4D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AE2A4D" w:rsidRDefault="00DC13B5" w:rsidP="00AE2A4D">
      <w:pPr>
        <w:keepNext/>
        <w:numPr>
          <w:ilvl w:val="0"/>
          <w:numId w:val="7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AE2A4D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AE2A4D" w:rsidRDefault="00AE2A4D" w:rsidP="00AE2A4D">
      <w:pPr>
        <w:keepNext/>
        <w:numPr>
          <w:ilvl w:val="0"/>
          <w:numId w:val="7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 (cultural heritage)</w:t>
      </w:r>
    </w:p>
    <w:p w:rsidR="00AE2A4D" w:rsidRDefault="00AE2A4D" w:rsidP="00AE2A4D">
      <w:pPr>
        <w:keepNext/>
        <w:numPr>
          <w:ilvl w:val="0"/>
          <w:numId w:val="7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 (natural heritage)</w:t>
      </w:r>
    </w:p>
    <w:p w:rsidR="00AE2A4D" w:rsidRDefault="00AE2A4D" w:rsidP="00AE2A4D">
      <w:pPr>
        <w:keepNext/>
        <w:numPr>
          <w:ilvl w:val="0"/>
          <w:numId w:val="7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Ochrana a </w:t>
      </w:r>
      <w:r w:rsidR="00063BA4">
        <w:rPr>
          <w:rStyle w:val="tooltipfaq"/>
          <w:rFonts w:ascii="Arial" w:eastAsia="Times New Roman" w:hAnsi="Arial" w:cs="Arial"/>
          <w:sz w:val="18"/>
          <w:szCs w:val="18"/>
        </w:rPr>
        <w:t>management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AE2A4D" w:rsidRDefault="00AE2A4D" w:rsidP="00AE2A4D">
      <w:pPr>
        <w:keepNext/>
        <w:numPr>
          <w:ilvl w:val="0"/>
          <w:numId w:val="7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 (State Party)</w:t>
      </w:r>
    </w:p>
    <w:p w:rsidR="00AE2A4D" w:rsidRPr="000D28CA" w:rsidRDefault="00AE2A4D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1"/>
        <w:gridCol w:w="952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5.13.1.1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32234" w:rsidP="0073223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Neexistují konkrétní </w:t>
            </w:r>
            <w:proofErr w:type="spellStart"/>
            <w:r w:rsidR="00293CB3"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začlenění dědictví do komplexních/rozsáhlejších programů plánování.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5.13.1.2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32234" w:rsidP="00732234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Neexistují konkrétní </w:t>
            </w:r>
            <w:proofErr w:type="spellStart"/>
            <w:r w:rsidR="00293CB3"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ale tohoto cíle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dosahováno ad hoc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5.13.1.3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93CB3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="00732234" w:rsidRPr="000D28C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proofErr w:type="spellEnd"/>
            <w:r w:rsidR="00732234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</w:t>
            </w:r>
            <w:r w:rsidR="00732234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nicméně </w:t>
            </w:r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při </w:t>
            </w:r>
            <w:r w:rsidR="00DB3961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="00DB3961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jsou určité </w:t>
            </w:r>
            <w:r w:rsidR="00247BF0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nedostatky</w:t>
            </w:r>
            <w:r w:rsidR="00732234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5.13.1.4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93CB3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Strategií</w:t>
            </w:r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proofErr w:type="spellEnd"/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existují</w:t>
            </w:r>
            <w:r w:rsidR="00732234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jejich </w:t>
            </w:r>
            <w:r w:rsidR="00DB3961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="00DB3961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732234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je efektivní</w:t>
            </w:r>
            <w:r w:rsidR="00732234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lastRenderedPageBreak/>
        <w:t>5.14.</w:t>
      </w:r>
      <w:r w:rsidR="002C1BC9" w:rsidRPr="000D28CA">
        <w:rPr>
          <w:rFonts w:eastAsia="Times New Roman"/>
          <w:sz w:val="27"/>
          <w:szCs w:val="27"/>
        </w:rPr>
        <w:t xml:space="preserve"> Využití </w:t>
      </w:r>
      <w:r w:rsidR="00293CB3">
        <w:rPr>
          <w:rFonts w:eastAsia="Times New Roman"/>
          <w:sz w:val="27"/>
          <w:szCs w:val="27"/>
        </w:rPr>
        <w:t>strategií</w:t>
      </w:r>
      <w:r w:rsidR="002C1BC9" w:rsidRPr="000D28CA">
        <w:rPr>
          <w:rFonts w:eastAsia="Times New Roman"/>
          <w:sz w:val="27"/>
          <w:szCs w:val="27"/>
        </w:rPr>
        <w:t xml:space="preserve"> a strategií schválených Výborem světového dědictví nebo Valným shromážděním světového dědictví pro stanovení </w:t>
      </w:r>
      <w:r w:rsidR="00293CB3">
        <w:rPr>
          <w:rFonts w:eastAsia="Times New Roman"/>
          <w:sz w:val="27"/>
          <w:szCs w:val="27"/>
        </w:rPr>
        <w:t>strategií</w:t>
      </w:r>
      <w:r w:rsidR="002C1BC9" w:rsidRPr="000D28CA">
        <w:rPr>
          <w:rFonts w:eastAsia="Times New Roman"/>
          <w:sz w:val="27"/>
          <w:szCs w:val="27"/>
        </w:rPr>
        <w:t xml:space="preserve"> nebo strategií pro ochranu kulturního a přírodního dědictví </w:t>
      </w:r>
    </w:p>
    <w:p w:rsidR="002C1BC9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5.14.1 </w:t>
      </w:r>
      <w:r w:rsidR="002C1BC9" w:rsidRPr="000D28CA">
        <w:rPr>
          <w:rFonts w:eastAsia="Times New Roman"/>
        </w:rPr>
        <w:t xml:space="preserve">– Využívá váš smluvní stát </w:t>
      </w:r>
      <w:proofErr w:type="spellStart"/>
      <w:r w:rsidR="00293CB3">
        <w:rPr>
          <w:rFonts w:eastAsia="Times New Roman"/>
        </w:rPr>
        <w:t>strategií</w:t>
      </w:r>
      <w:r w:rsidR="002C1BC9" w:rsidRPr="000D28CA">
        <w:rPr>
          <w:rFonts w:eastAsia="Times New Roman"/>
        </w:rPr>
        <w:t>y</w:t>
      </w:r>
      <w:proofErr w:type="spellEnd"/>
      <w:r w:rsidR="002C1BC9" w:rsidRPr="000D28CA">
        <w:rPr>
          <w:rFonts w:eastAsia="Times New Roman"/>
        </w:rPr>
        <w:t xml:space="preserve"> a strategie schválené Výborem světového dědictví nebo Valným shromážděním světového dědictví pro stanovení </w:t>
      </w:r>
      <w:r w:rsidR="00293CB3">
        <w:rPr>
          <w:rFonts w:eastAsia="Times New Roman"/>
        </w:rPr>
        <w:t>strategií</w:t>
      </w:r>
      <w:r w:rsidR="002C1BC9" w:rsidRPr="000D28CA">
        <w:rPr>
          <w:rFonts w:eastAsia="Times New Roman"/>
        </w:rPr>
        <w:t xml:space="preserve"> nebo strategií pro ochranu kulturního a přírodního dědictví?</w:t>
      </w:r>
    </w:p>
    <w:p w:rsidR="002C1BC9" w:rsidRPr="000D28CA" w:rsidRDefault="002C1BC9" w:rsidP="005736C5">
      <w:pPr>
        <w:pStyle w:val="Nadpis3"/>
        <w:rPr>
          <w:rFonts w:eastAsia="Times New Roman"/>
        </w:rPr>
      </w:pPr>
    </w:p>
    <w:p w:rsidR="005736C5" w:rsidRPr="000D28CA" w:rsidRDefault="002C1BC9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eastAsia="Times New Roman" w:hAnsi="Verdana" w:cs="Arial"/>
          <w:sz w:val="18"/>
          <w:szCs w:val="18"/>
        </w:rPr>
        <w:t xml:space="preserve">Výbor světového dědictví přijal řadu </w:t>
      </w:r>
      <w:r w:rsidR="00293CB3">
        <w:rPr>
          <w:rFonts w:ascii="Verdana" w:eastAsia="Times New Roman" w:hAnsi="Verdana" w:cs="Arial"/>
          <w:sz w:val="18"/>
          <w:szCs w:val="18"/>
        </w:rPr>
        <w:t>strategií</w:t>
      </w:r>
      <w:r w:rsidRPr="000D28CA">
        <w:rPr>
          <w:rFonts w:ascii="Verdana" w:eastAsia="Times New Roman" w:hAnsi="Verdana" w:cs="Arial"/>
          <w:sz w:val="18"/>
          <w:szCs w:val="18"/>
        </w:rPr>
        <w:t xml:space="preserve"> na zlepšení </w:t>
      </w:r>
      <w:r w:rsidR="00DB3961">
        <w:rPr>
          <w:rFonts w:ascii="Verdana" w:eastAsia="Times New Roman" w:hAnsi="Verdana" w:cs="Arial"/>
          <w:sz w:val="18"/>
          <w:szCs w:val="18"/>
        </w:rPr>
        <w:t xml:space="preserve">provádění </w:t>
      </w:r>
      <w:r w:rsidRPr="000D28CA">
        <w:rPr>
          <w:rFonts w:ascii="Verdana" w:eastAsia="Times New Roman" w:hAnsi="Verdana" w:cs="Arial"/>
          <w:sz w:val="18"/>
          <w:szCs w:val="18"/>
        </w:rPr>
        <w:t xml:space="preserve">Úmluvy o ochraně světového dědictví. Tato otázka zjišťuje rozsah, v němž smluvní stát zohlednil klíčové </w:t>
      </w:r>
      <w:proofErr w:type="spellStart"/>
      <w:r w:rsidR="00293CB3">
        <w:rPr>
          <w:rFonts w:ascii="Verdana" w:eastAsia="Times New Roman" w:hAnsi="Verdana" w:cs="Arial"/>
          <w:sz w:val="18"/>
          <w:szCs w:val="18"/>
        </w:rPr>
        <w:t>strategií</w:t>
      </w:r>
      <w:r w:rsidRPr="000D28CA">
        <w:rPr>
          <w:rFonts w:ascii="Verdana" w:eastAsia="Times New Roman" w:hAnsi="Verdana" w:cs="Arial"/>
          <w:sz w:val="18"/>
          <w:szCs w:val="18"/>
        </w:rPr>
        <w:t>y</w:t>
      </w:r>
      <w:proofErr w:type="spellEnd"/>
      <w:r w:rsidRPr="000D28CA">
        <w:rPr>
          <w:rFonts w:ascii="Verdana" w:eastAsia="Times New Roman" w:hAnsi="Verdana" w:cs="Arial"/>
          <w:sz w:val="18"/>
          <w:szCs w:val="18"/>
        </w:rPr>
        <w:t xml:space="preserve"> při vypracování národních </w:t>
      </w:r>
      <w:r w:rsidR="00293CB3">
        <w:rPr>
          <w:rFonts w:ascii="Verdana" w:eastAsia="Times New Roman" w:hAnsi="Verdana" w:cs="Arial"/>
          <w:sz w:val="18"/>
          <w:szCs w:val="18"/>
        </w:rPr>
        <w:t>strategií</w:t>
      </w:r>
      <w:r w:rsidRPr="000D28CA">
        <w:rPr>
          <w:rFonts w:ascii="Verdana" w:eastAsia="Times New Roman" w:hAnsi="Verdana" w:cs="Arial"/>
          <w:sz w:val="18"/>
          <w:szCs w:val="18"/>
        </w:rPr>
        <w:t xml:space="preserve"> pro ochranu kulturního a </w:t>
      </w:r>
      <w:r w:rsidR="005B53FF">
        <w:rPr>
          <w:rFonts w:ascii="Verdana" w:eastAsia="Times New Roman" w:hAnsi="Verdana" w:cs="Arial"/>
          <w:sz w:val="18"/>
          <w:szCs w:val="18"/>
        </w:rPr>
        <w:t>přírodního</w:t>
      </w:r>
      <w:r w:rsidR="005B53FF" w:rsidRPr="000D28CA">
        <w:rPr>
          <w:rFonts w:ascii="Verdana" w:eastAsia="Times New Roman" w:hAnsi="Verdana" w:cs="Arial"/>
          <w:sz w:val="18"/>
          <w:szCs w:val="18"/>
        </w:rPr>
        <w:t xml:space="preserve"> </w:t>
      </w:r>
      <w:r w:rsidRPr="000D28CA">
        <w:rPr>
          <w:rFonts w:ascii="Verdana" w:eastAsia="Times New Roman" w:hAnsi="Verdana" w:cs="Arial"/>
          <w:sz w:val="18"/>
          <w:szCs w:val="18"/>
        </w:rPr>
        <w:t xml:space="preserve">dědictví. </w:t>
      </w:r>
      <w:proofErr w:type="spellStart"/>
      <w:r w:rsidR="00293CB3">
        <w:rPr>
          <w:rFonts w:ascii="Verdana" w:eastAsia="Times New Roman" w:hAnsi="Verdana" w:cs="Arial"/>
          <w:sz w:val="18"/>
          <w:szCs w:val="18"/>
        </w:rPr>
        <w:t>Strategií</w:t>
      </w:r>
      <w:r w:rsidRPr="000D28CA">
        <w:rPr>
          <w:rFonts w:ascii="Verdana" w:eastAsia="Times New Roman" w:hAnsi="Verdana" w:cs="Arial"/>
          <w:sz w:val="18"/>
          <w:szCs w:val="18"/>
        </w:rPr>
        <w:t>y</w:t>
      </w:r>
      <w:proofErr w:type="spellEnd"/>
      <w:r w:rsidRPr="000D28CA">
        <w:rPr>
          <w:rFonts w:ascii="Verdana" w:eastAsia="Times New Roman" w:hAnsi="Verdana" w:cs="Arial"/>
          <w:sz w:val="18"/>
          <w:szCs w:val="18"/>
        </w:rPr>
        <w:t xml:space="preserve"> budou v průběhu třetího cyklu </w:t>
      </w:r>
      <w:r w:rsidR="005B53FF">
        <w:rPr>
          <w:rFonts w:ascii="Verdana" w:eastAsia="Times New Roman" w:hAnsi="Verdana" w:cs="Arial"/>
          <w:sz w:val="18"/>
          <w:szCs w:val="18"/>
        </w:rPr>
        <w:t>Periodického reportingu</w:t>
      </w:r>
      <w:r w:rsidRPr="000D28CA">
        <w:rPr>
          <w:rFonts w:ascii="Verdana" w:eastAsia="Times New Roman" w:hAnsi="Verdana" w:cs="Arial"/>
          <w:sz w:val="18"/>
          <w:szCs w:val="18"/>
        </w:rPr>
        <w:t xml:space="preserve"> shromážděny v </w:t>
      </w:r>
      <w:r w:rsidR="005B53FF">
        <w:rPr>
          <w:rFonts w:ascii="Verdana" w:eastAsia="Times New Roman" w:hAnsi="Verdana" w:cs="Arial"/>
          <w:sz w:val="18"/>
          <w:szCs w:val="18"/>
        </w:rPr>
        <w:t>Policy Compendium</w:t>
      </w:r>
      <w:r w:rsidRPr="000D28CA">
        <w:rPr>
          <w:rFonts w:ascii="Verdana" w:eastAsia="Times New Roman" w:hAnsi="Verdana" w:cs="Arial"/>
          <w:sz w:val="18"/>
          <w:szCs w:val="18"/>
        </w:rPr>
        <w:t xml:space="preserve">. </w:t>
      </w:r>
      <w:r w:rsidR="005736C5" w:rsidRPr="000D28CA">
        <w:rPr>
          <w:rFonts w:ascii="Verdana" w:eastAsia="Times New Roman" w:hAnsi="Verdana" w:cs="Arial"/>
          <w:sz w:val="18"/>
          <w:szCs w:val="18"/>
        </w:rPr>
        <w:br/>
      </w:r>
      <w:r w:rsidR="005736C5" w:rsidRPr="000D28CA">
        <w:rPr>
          <w:rFonts w:ascii="Verdana" w:eastAsia="Times New Roman" w:hAnsi="Verdana" w:cs="Arial"/>
          <w:sz w:val="18"/>
          <w:szCs w:val="18"/>
        </w:rPr>
        <w:br/>
      </w:r>
      <w:r w:rsidR="000701B9" w:rsidRPr="000D28CA">
        <w:rPr>
          <w:rFonts w:ascii="Verdana" w:eastAsia="Times New Roman" w:hAnsi="Verdana" w:cs="Arial"/>
          <w:sz w:val="18"/>
          <w:szCs w:val="18"/>
        </w:rPr>
        <w:t>Více informací</w:t>
      </w:r>
      <w:r w:rsidR="005736C5" w:rsidRPr="000D28CA">
        <w:rPr>
          <w:rFonts w:ascii="Verdana" w:eastAsia="Times New Roman" w:hAnsi="Verdana" w:cs="Arial"/>
          <w:sz w:val="18"/>
          <w:szCs w:val="18"/>
        </w:rPr>
        <w:t>:</w:t>
      </w:r>
    </w:p>
    <w:p w:rsidR="003921B8" w:rsidRDefault="00A63C6E">
      <w:pPr>
        <w:keepNext/>
        <w:numPr>
          <w:ilvl w:val="0"/>
          <w:numId w:val="7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hyperlink r:id="rId48" w:history="1">
        <w:r w:rsidR="005736C5" w:rsidRPr="000D28CA">
          <w:rPr>
            <w:rStyle w:val="Hypertextovodkaz"/>
            <w:rFonts w:eastAsia="Times New Roman"/>
            <w:sz w:val="20"/>
            <w:szCs w:val="20"/>
          </w:rPr>
          <w:t>Poli</w:t>
        </w:r>
        <w:r w:rsidR="005B53FF">
          <w:rPr>
            <w:rStyle w:val="Hypertextovodkaz"/>
            <w:rFonts w:eastAsia="Times New Roman"/>
            <w:sz w:val="20"/>
            <w:szCs w:val="20"/>
          </w:rPr>
          <w:t>cy dokument</w:t>
        </w:r>
        <w:r w:rsidR="009277B7" w:rsidRPr="000D28CA">
          <w:rPr>
            <w:rStyle w:val="Hypertextovodkaz"/>
            <w:rFonts w:eastAsia="Times New Roman"/>
            <w:sz w:val="20"/>
            <w:szCs w:val="20"/>
          </w:rPr>
          <w:t xml:space="preserve"> o dopadech změny klimatu na statky světového dědictví</w:t>
        </w:r>
      </w:hyperlink>
      <w:r w:rsidR="00F671CB">
        <w:t xml:space="preserve"> (</w:t>
      </w:r>
      <w:hyperlink r:id="rId49" w:history="1">
        <w:r w:rsidR="00F671CB">
          <w:rPr>
            <w:rStyle w:val="Hypertextovodkaz"/>
            <w:rFonts w:eastAsia="Times New Roman"/>
            <w:sz w:val="18"/>
            <w:szCs w:val="18"/>
          </w:rPr>
          <w:t>Policy Document on the Impacts of Climate Change on World Heritage Properties</w:t>
        </w:r>
      </w:hyperlink>
      <w:r w:rsidR="00F671CB">
        <w:rPr>
          <w:rFonts w:ascii="Arial" w:eastAsia="Times New Roman" w:hAnsi="Arial" w:cs="Arial"/>
          <w:sz w:val="18"/>
          <w:szCs w:val="18"/>
        </w:rPr>
        <w:t xml:space="preserve">) </w:t>
      </w:r>
    </w:p>
    <w:p w:rsidR="003921B8" w:rsidRDefault="00A63C6E">
      <w:pPr>
        <w:keepNext/>
        <w:numPr>
          <w:ilvl w:val="0"/>
          <w:numId w:val="7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hyperlink r:id="rId50" w:history="1">
        <w:r w:rsidR="005736C5" w:rsidRPr="000D28CA">
          <w:rPr>
            <w:rStyle w:val="Hypertextovodkaz"/>
            <w:rFonts w:eastAsia="Times New Roman"/>
            <w:sz w:val="20"/>
            <w:szCs w:val="20"/>
          </w:rPr>
          <w:t>Strateg</w:t>
        </w:r>
        <w:r w:rsidR="009277B7" w:rsidRPr="000D28CA">
          <w:rPr>
            <w:rStyle w:val="Hypertextovodkaz"/>
            <w:rFonts w:eastAsia="Times New Roman"/>
            <w:sz w:val="20"/>
            <w:szCs w:val="20"/>
          </w:rPr>
          <w:t xml:space="preserve">ie pro snižování rizik pro </w:t>
        </w:r>
        <w:r w:rsidR="00247BF0" w:rsidRPr="000D28CA">
          <w:rPr>
            <w:rStyle w:val="Hypertextovodkaz"/>
            <w:rFonts w:eastAsia="Times New Roman"/>
            <w:sz w:val="20"/>
            <w:szCs w:val="20"/>
          </w:rPr>
          <w:t>statky</w:t>
        </w:r>
        <w:r w:rsidR="009277B7" w:rsidRPr="000D28CA">
          <w:rPr>
            <w:rStyle w:val="Hypertextovodkaz"/>
            <w:rFonts w:eastAsia="Times New Roman"/>
            <w:sz w:val="20"/>
            <w:szCs w:val="20"/>
          </w:rPr>
          <w:t xml:space="preserve"> světového dědictví souvisejíc</w:t>
        </w:r>
        <w:r w:rsidR="00247BF0" w:rsidRPr="000D28CA">
          <w:rPr>
            <w:rStyle w:val="Hypertextovodkaz"/>
            <w:rFonts w:eastAsia="Times New Roman"/>
            <w:sz w:val="20"/>
            <w:szCs w:val="20"/>
          </w:rPr>
          <w:t>íc</w:t>
        </w:r>
        <w:r w:rsidR="009277B7" w:rsidRPr="000D28CA">
          <w:rPr>
            <w:rStyle w:val="Hypertextovodkaz"/>
            <w:rFonts w:eastAsia="Times New Roman"/>
            <w:sz w:val="20"/>
            <w:szCs w:val="20"/>
          </w:rPr>
          <w:t>h s katastrofami</w:t>
        </w:r>
      </w:hyperlink>
      <w:r w:rsidR="00F671CB">
        <w:t xml:space="preserve"> (</w:t>
      </w:r>
      <w:hyperlink r:id="rId51" w:history="1">
        <w:r w:rsidR="00F671CB">
          <w:rPr>
            <w:rStyle w:val="Hypertextovodkaz"/>
            <w:rFonts w:eastAsia="Times New Roman"/>
            <w:sz w:val="18"/>
            <w:szCs w:val="18"/>
          </w:rPr>
          <w:t>Strategy for Reducing Risks from Disasters at World Heritage Properties</w:t>
        </w:r>
      </w:hyperlink>
      <w:r w:rsidR="00F671CB">
        <w:rPr>
          <w:rFonts w:ascii="Arial" w:eastAsia="Times New Roman" w:hAnsi="Arial" w:cs="Arial"/>
          <w:sz w:val="18"/>
          <w:szCs w:val="18"/>
        </w:rPr>
        <w:t xml:space="preserve">) </w:t>
      </w:r>
    </w:p>
    <w:p w:rsidR="003921B8" w:rsidRDefault="00A63C6E">
      <w:pPr>
        <w:keepNext/>
        <w:numPr>
          <w:ilvl w:val="0"/>
          <w:numId w:val="7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hyperlink r:id="rId52" w:history="1">
        <w:r w:rsidR="009277B7" w:rsidRPr="000D28CA">
          <w:rPr>
            <w:rStyle w:val="Hypertextovodkaz"/>
            <w:rFonts w:eastAsia="Times New Roman"/>
            <w:sz w:val="20"/>
            <w:szCs w:val="20"/>
          </w:rPr>
          <w:t>Strategie světového dědictví pro budování kapacit</w:t>
        </w:r>
      </w:hyperlink>
      <w:r w:rsidR="00F671CB">
        <w:t xml:space="preserve"> (</w:t>
      </w:r>
      <w:hyperlink r:id="rId53" w:history="1">
        <w:r w:rsidR="00F671CB">
          <w:rPr>
            <w:rStyle w:val="Hypertextovodkaz"/>
            <w:rFonts w:eastAsia="Times New Roman"/>
            <w:sz w:val="18"/>
            <w:szCs w:val="18"/>
          </w:rPr>
          <w:t>World Heritage Capacity Building Strategy</w:t>
        </w:r>
      </w:hyperlink>
      <w:r w:rsidR="00F671CB">
        <w:rPr>
          <w:rFonts w:ascii="Arial" w:eastAsia="Times New Roman" w:hAnsi="Arial" w:cs="Arial"/>
          <w:sz w:val="18"/>
          <w:szCs w:val="18"/>
        </w:rPr>
        <w:t xml:space="preserve">) </w:t>
      </w:r>
    </w:p>
    <w:p w:rsidR="003921B8" w:rsidRDefault="00A63C6E">
      <w:pPr>
        <w:keepNext/>
        <w:numPr>
          <w:ilvl w:val="0"/>
          <w:numId w:val="7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hyperlink r:id="rId54" w:history="1">
        <w:r w:rsidR="00293CB3">
          <w:rPr>
            <w:rStyle w:val="Hypertextovodkaz"/>
            <w:rFonts w:eastAsia="Times New Roman"/>
            <w:sz w:val="20"/>
            <w:szCs w:val="20"/>
          </w:rPr>
          <w:t>Strategie</w:t>
        </w:r>
        <w:r w:rsidR="009277B7" w:rsidRPr="000D28CA">
          <w:rPr>
            <w:rStyle w:val="Hypertextovodkaz"/>
            <w:rFonts w:eastAsia="Times New Roman"/>
            <w:sz w:val="20"/>
            <w:szCs w:val="20"/>
          </w:rPr>
          <w:t xml:space="preserve"> světového dědictví a udržitelného rozvoje</w:t>
        </w:r>
      </w:hyperlink>
      <w:r w:rsidR="00F671CB">
        <w:t xml:space="preserve"> (</w:t>
      </w:r>
      <w:hyperlink r:id="rId55" w:history="1">
        <w:r w:rsidR="00F671CB">
          <w:rPr>
            <w:rStyle w:val="Hypertextovodkaz"/>
            <w:rFonts w:eastAsia="Times New Roman"/>
            <w:sz w:val="18"/>
            <w:szCs w:val="18"/>
          </w:rPr>
          <w:t>World Heritage Sustainable Development Policy</w:t>
        </w:r>
      </w:hyperlink>
      <w:r w:rsidR="00F671CB">
        <w:rPr>
          <w:rFonts w:ascii="Arial" w:eastAsia="Times New Roman" w:hAnsi="Arial" w:cs="Arial"/>
          <w:sz w:val="18"/>
          <w:szCs w:val="18"/>
        </w:rPr>
        <w:t xml:space="preserve">) </w:t>
      </w:r>
    </w:p>
    <w:p w:rsidR="00F671CB" w:rsidRPr="00063BA4" w:rsidRDefault="00F671CB" w:rsidP="00F671CB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br/>
      </w:r>
      <w:r w:rsidR="00063BA4" w:rsidRPr="00063BA4"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F671CB" w:rsidRPr="00063BA4" w:rsidRDefault="00EC71CB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Světové dědictví a Policy o udržitelném rozvoji z roku 2015 (</w:t>
      </w:r>
      <w:r w:rsidR="00A70AE6" w:rsidRPr="00063BA4">
        <w:rPr>
          <w:rStyle w:val="tooltipfaq"/>
          <w:rFonts w:ascii="Arial" w:eastAsia="Times New Roman" w:hAnsi="Arial" w:cs="Arial"/>
          <w:sz w:val="18"/>
          <w:szCs w:val="18"/>
        </w:rPr>
        <w:t>2015 World Heritage and Sustainable Development Policy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) </w:t>
      </w:r>
    </w:p>
    <w:p w:rsidR="00F671CB" w:rsidRPr="00063BA4" w:rsidRDefault="00EC71CB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Policy o klimatických změnách (Policy dokument o dopadech změny klimatu na statky světového dědictví (</w:t>
      </w:r>
      <w:r w:rsidR="00A70AE6" w:rsidRPr="00063BA4">
        <w:rPr>
          <w:rStyle w:val="tooltipfaq"/>
          <w:rFonts w:ascii="Arial" w:eastAsia="Times New Roman" w:hAnsi="Arial" w:cs="Arial"/>
          <w:sz w:val="18"/>
          <w:szCs w:val="18"/>
        </w:rPr>
        <w:t>Climate Change Policy (Policy Document on the Impacts of Climate Change on World Heritage Properties)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F671CB" w:rsidRDefault="00F671CB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 (cultural heritage)</w:t>
      </w:r>
    </w:p>
    <w:p w:rsidR="00F671CB" w:rsidRDefault="00F671CB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 (natural heritage)</w:t>
      </w:r>
    </w:p>
    <w:p w:rsidR="00F671CB" w:rsidRDefault="00063BA4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F671CB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F671CB" w:rsidRDefault="00F671CB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 (State Party)</w:t>
      </w:r>
    </w:p>
    <w:p w:rsidR="004A6518" w:rsidRPr="00063BA4" w:rsidRDefault="00EC71CB" w:rsidP="004A6518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Strategie pro snižování rizik souvisejících s katastrofami (</w:t>
      </w:r>
      <w:r w:rsidR="00A70AE6" w:rsidRPr="00063BA4">
        <w:rPr>
          <w:rStyle w:val="tooltipfaq"/>
          <w:rFonts w:ascii="Arial" w:eastAsia="Times New Roman" w:hAnsi="Arial" w:cs="Arial"/>
          <w:sz w:val="18"/>
          <w:szCs w:val="18"/>
        </w:rPr>
        <w:t>Strategy for Reducing Risks from disasters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F671CB" w:rsidRPr="00063BA4" w:rsidRDefault="004A6518" w:rsidP="004A6518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063BA4">
        <w:rPr>
          <w:rFonts w:ascii="Arial" w:eastAsia="Times New Roman" w:hAnsi="Arial" w:cs="Arial"/>
          <w:sz w:val="18"/>
          <w:szCs w:val="18"/>
        </w:rPr>
        <w:t>Strategie světového dědictví pro budování kapacit</w:t>
      </w:r>
      <w:r w:rsidR="00063BA4" w:rsidRPr="00063BA4">
        <w:rPr>
          <w:rFonts w:ascii="Arial" w:eastAsia="Times New Roman" w:hAnsi="Arial" w:cs="Arial"/>
          <w:sz w:val="18"/>
          <w:szCs w:val="18"/>
        </w:rPr>
        <w:t xml:space="preserve"> (</w:t>
      </w:r>
      <w:r w:rsidR="00063BA4" w:rsidRPr="00063BA4">
        <w:rPr>
          <w:rStyle w:val="tooltipfaq"/>
          <w:rFonts w:ascii="Arial" w:eastAsia="Times New Roman" w:hAnsi="Arial" w:cs="Arial"/>
          <w:sz w:val="18"/>
          <w:szCs w:val="18"/>
        </w:rPr>
        <w:t>World Heritage Capacity Building Strategy)</w:t>
      </w:r>
    </w:p>
    <w:p w:rsidR="00F671CB" w:rsidRPr="00063BA4" w:rsidRDefault="001D098C" w:rsidP="00F671CB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Výbor světového dědictví (World Heritage Committee)</w:t>
      </w:r>
    </w:p>
    <w:p w:rsidR="003921B8" w:rsidRDefault="001D098C">
      <w:pPr>
        <w:keepNext/>
        <w:numPr>
          <w:ilvl w:val="0"/>
          <w:numId w:val="7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Generální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 xml:space="preserve"> shromáždění smluvních států 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ab/>
        <w:t>Úmluvy světového dědictví (</w:t>
      </w:r>
      <w:r w:rsidR="00F671CB">
        <w:rPr>
          <w:rStyle w:val="tooltipfaq"/>
          <w:rFonts w:ascii="Arial" w:eastAsia="Times New Roman" w:hAnsi="Arial" w:cs="Arial"/>
          <w:sz w:val="18"/>
          <w:szCs w:val="18"/>
        </w:rPr>
        <w:t>General Assembly of State Parties to the World Heritage Convention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37"/>
        <w:gridCol w:w="8748"/>
        <w:gridCol w:w="411"/>
        <w:gridCol w:w="530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93CB3" w:rsidP="00263FA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Strategie</w:t>
            </w:r>
            <w:r w:rsidR="00263FAB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nebo strategie světového dědictví 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UNESCO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1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1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5.14.1.1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B53F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Policy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277B7" w:rsidRPr="000D28CA">
              <w:rPr>
                <w:rFonts w:ascii="Arial" w:eastAsia="Times New Roman" w:hAnsi="Arial" w:cs="Arial"/>
                <w:sz w:val="18"/>
                <w:szCs w:val="18"/>
              </w:rPr>
              <w:t>dokument o dopadech změny klimatu na statky světového dědictví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5.14.1.2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277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B01C2B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S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trategie pro snižování rizik pro statky světového dědictví souvisejících s katastrofami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5.14.1.3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277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Strategie světového dědictví pro budování kapacit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5.14.1.4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93CB3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Strategie</w:t>
            </w:r>
            <w:r w:rsidR="009277B7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světového dědictví a udržitelného rozvoje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353FC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5.14.2 </w:t>
      </w:r>
      <w:r w:rsidR="005353FC" w:rsidRPr="000D28CA">
        <w:rPr>
          <w:rFonts w:eastAsia="Times New Roman"/>
        </w:rPr>
        <w:t xml:space="preserve">– </w:t>
      </w:r>
      <w:r w:rsidR="00E14CD0" w:rsidRPr="000D28CA">
        <w:rPr>
          <w:rFonts w:eastAsia="Times New Roman"/>
        </w:rPr>
        <w:t xml:space="preserve">Je </w:t>
      </w:r>
      <w:r w:rsidR="00DB3961">
        <w:rPr>
          <w:rFonts w:eastAsia="Times New Roman"/>
        </w:rPr>
        <w:t>provádění</w:t>
      </w:r>
      <w:r w:rsidR="00DB3961" w:rsidRPr="000D28CA">
        <w:rPr>
          <w:rFonts w:eastAsia="Times New Roman"/>
        </w:rPr>
        <w:t xml:space="preserve"> </w:t>
      </w:r>
      <w:r w:rsidR="00DB3961">
        <w:rPr>
          <w:rFonts w:eastAsia="Times New Roman"/>
        </w:rPr>
        <w:t>mnohostranných</w:t>
      </w:r>
      <w:r w:rsidR="00DB3961" w:rsidRPr="000D28CA">
        <w:rPr>
          <w:rFonts w:eastAsia="Times New Roman"/>
        </w:rPr>
        <w:t xml:space="preserve"> </w:t>
      </w:r>
      <w:r w:rsidR="00E14CD0" w:rsidRPr="000D28CA">
        <w:rPr>
          <w:rFonts w:eastAsia="Times New Roman"/>
        </w:rPr>
        <w:t xml:space="preserve">dohod, programů a </w:t>
      </w:r>
      <w:r w:rsidR="00293CB3">
        <w:rPr>
          <w:rFonts w:eastAsia="Times New Roman"/>
        </w:rPr>
        <w:t>strategií</w:t>
      </w:r>
      <w:r w:rsidR="00E14CD0" w:rsidRPr="000D28CA">
        <w:rPr>
          <w:rFonts w:eastAsia="Times New Roman"/>
        </w:rPr>
        <w:t xml:space="preserve"> a strategií světového dědictví koordinována a začleněna do vypracování národních </w:t>
      </w:r>
      <w:r w:rsidR="00293CB3">
        <w:rPr>
          <w:rFonts w:eastAsia="Times New Roman"/>
        </w:rPr>
        <w:t>strategií</w:t>
      </w:r>
      <w:r w:rsidR="00E14CD0" w:rsidRPr="000D28CA">
        <w:rPr>
          <w:rFonts w:eastAsia="Times New Roman"/>
        </w:rPr>
        <w:t xml:space="preserve"> pro </w:t>
      </w:r>
      <w:r w:rsidR="00DC13B5">
        <w:rPr>
          <w:rFonts w:eastAsia="Times New Roman"/>
        </w:rPr>
        <w:t xml:space="preserve"> péči o </w:t>
      </w:r>
      <w:proofErr w:type="gramStart"/>
      <w:r w:rsidR="00DC13B5">
        <w:rPr>
          <w:rFonts w:eastAsia="Times New Roman"/>
        </w:rPr>
        <w:t xml:space="preserve">zachování </w:t>
      </w:r>
      <w:r w:rsidR="00E14CD0" w:rsidRPr="000D28CA">
        <w:rPr>
          <w:rFonts w:eastAsia="Times New Roman"/>
        </w:rPr>
        <w:t>, ochranu</w:t>
      </w:r>
      <w:proofErr w:type="gramEnd"/>
      <w:r w:rsidR="00E14CD0" w:rsidRPr="000D28CA">
        <w:rPr>
          <w:rFonts w:eastAsia="Times New Roman"/>
        </w:rPr>
        <w:t xml:space="preserve"> a prezentaci kulturního a přírodního dědictví?</w:t>
      </w:r>
    </w:p>
    <w:p w:rsidR="00A76898" w:rsidRDefault="00A76898" w:rsidP="00A76898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A76898" w:rsidRDefault="00A76898" w:rsidP="00A76898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r w:rsidR="00DC13B5"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A76898" w:rsidRDefault="00A76898" w:rsidP="00A76898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 (cultural heritage)</w:t>
      </w:r>
    </w:p>
    <w:p w:rsidR="00A76898" w:rsidRDefault="00A76898" w:rsidP="00A76898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 (natural heritage)</w:t>
      </w:r>
    </w:p>
    <w:p w:rsidR="00A76898" w:rsidRDefault="00063BA4" w:rsidP="00A76898">
      <w:pPr>
        <w:keepNext/>
        <w:numPr>
          <w:ilvl w:val="0"/>
          <w:numId w:val="7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31"/>
        <w:gridCol w:w="952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5.14.2.1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3FAC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koordinace ani začlenění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B3961">
              <w:rPr>
                <w:rFonts w:ascii="Arial" w:eastAsia="Times New Roman" w:hAnsi="Arial" w:cs="Arial"/>
                <w:sz w:val="18"/>
                <w:szCs w:val="18"/>
              </w:rPr>
              <w:t>provádění</w:t>
            </w:r>
            <w:r w:rsidR="00DB3961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těchto dohod, programů a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strategií světového dědictví do národních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5.14.2.2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3FAC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Koordinace a začlenění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B3961">
              <w:rPr>
                <w:rFonts w:ascii="Arial" w:eastAsia="Times New Roman" w:hAnsi="Arial" w:cs="Arial"/>
                <w:sz w:val="18"/>
                <w:szCs w:val="18"/>
              </w:rPr>
              <w:t>provádění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těchto </w:t>
            </w:r>
            <w:r w:rsidR="00DB3961">
              <w:rPr>
                <w:rFonts w:ascii="Arial" w:eastAsia="Times New Roman" w:hAnsi="Arial" w:cs="Arial"/>
                <w:sz w:val="18"/>
                <w:szCs w:val="18"/>
              </w:rPr>
              <w:t>mnohostranných</w:t>
            </w:r>
            <w:r w:rsidR="00DB3961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dohod, programů a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strategií světového dědictví do národních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 v omezené míře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5.14.2.3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3FAC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odpovídající koordinace a začlenění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B3961">
              <w:rPr>
                <w:rFonts w:ascii="Arial" w:eastAsia="Times New Roman" w:hAnsi="Arial" w:cs="Arial"/>
                <w:sz w:val="18"/>
                <w:szCs w:val="18"/>
              </w:rPr>
              <w:t>provádění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těchto </w:t>
            </w:r>
            <w:r w:rsidR="00DB3961">
              <w:rPr>
                <w:rFonts w:ascii="Arial" w:eastAsia="Times New Roman" w:hAnsi="Arial" w:cs="Arial"/>
                <w:sz w:val="18"/>
                <w:szCs w:val="18"/>
              </w:rPr>
              <w:t>mnohostranných</w:t>
            </w:r>
            <w:r w:rsidR="00DB3961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dohod, programů a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strategií světového dědictví do národních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B396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5.15.</w:t>
      </w:r>
      <w:r w:rsidR="00B15053" w:rsidRPr="000D28CA">
        <w:rPr>
          <w:rFonts w:eastAsia="Times New Roman"/>
          <w:sz w:val="27"/>
          <w:szCs w:val="27"/>
        </w:rPr>
        <w:t xml:space="preserve"> Konkrétní národní </w:t>
      </w:r>
      <w:r w:rsidR="00293CB3">
        <w:rPr>
          <w:rFonts w:eastAsia="Times New Roman"/>
          <w:sz w:val="27"/>
          <w:szCs w:val="27"/>
        </w:rPr>
        <w:t>zákony</w:t>
      </w:r>
      <w:r w:rsidR="00B15053" w:rsidRPr="000D28CA">
        <w:rPr>
          <w:rFonts w:eastAsia="Times New Roman"/>
          <w:sz w:val="27"/>
          <w:szCs w:val="27"/>
        </w:rPr>
        <w:t xml:space="preserve"> vypracované za použití </w:t>
      </w:r>
      <w:r w:rsidR="00293CB3">
        <w:rPr>
          <w:rFonts w:eastAsia="Times New Roman"/>
          <w:sz w:val="27"/>
          <w:szCs w:val="27"/>
        </w:rPr>
        <w:t>strategií</w:t>
      </w:r>
      <w:r w:rsidR="00B15053" w:rsidRPr="000D28CA">
        <w:rPr>
          <w:rFonts w:eastAsia="Times New Roman"/>
          <w:sz w:val="27"/>
          <w:szCs w:val="27"/>
        </w:rPr>
        <w:t xml:space="preserve"> a strategií světového dědictví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5.15.1 </w:t>
      </w:r>
      <w:r w:rsidR="00B15053" w:rsidRPr="000D28CA">
        <w:rPr>
          <w:rFonts w:eastAsia="Times New Roman"/>
        </w:rPr>
        <w:t xml:space="preserve">– Uveďte prosím podrobnosti týkající se konkrétních národních </w:t>
      </w:r>
      <w:r w:rsidR="00293CB3">
        <w:rPr>
          <w:rFonts w:eastAsia="Times New Roman"/>
        </w:rPr>
        <w:t>zákonů</w:t>
      </w:r>
      <w:r w:rsidR="00B15053" w:rsidRPr="000D28CA">
        <w:rPr>
          <w:rFonts w:eastAsia="Times New Roman"/>
        </w:rPr>
        <w:t xml:space="preserve"> vypracovaných za použití </w:t>
      </w:r>
      <w:r w:rsidR="00293CB3">
        <w:rPr>
          <w:rFonts w:eastAsia="Times New Roman"/>
        </w:rPr>
        <w:t>strategií</w:t>
      </w:r>
      <w:r w:rsidR="00B15053" w:rsidRPr="000D28CA">
        <w:rPr>
          <w:rFonts w:eastAsia="Times New Roman"/>
        </w:rPr>
        <w:t xml:space="preserve"> a strategií světového dědictví</w:t>
      </w:r>
    </w:p>
    <w:p w:rsidR="003921B8" w:rsidRDefault="00982E4E">
      <w:pPr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0D28CA">
        <w:rPr>
          <w:rFonts w:ascii="Verdana" w:eastAsia="Times New Roman" w:hAnsi="Verdana" w:cs="Arial"/>
          <w:sz w:val="18"/>
          <w:szCs w:val="18"/>
        </w:rPr>
        <w:t>Příklad</w:t>
      </w:r>
      <w:r w:rsidR="005736C5" w:rsidRPr="000D28CA">
        <w:rPr>
          <w:rFonts w:ascii="Verdana" w:eastAsia="Times New Roman" w:hAnsi="Verdana" w:cs="Arial"/>
          <w:sz w:val="18"/>
          <w:szCs w:val="18"/>
        </w:rPr>
        <w:t>:</w:t>
      </w:r>
      <w:r w:rsidR="00B15053" w:rsidRPr="000D28CA">
        <w:rPr>
          <w:rFonts w:ascii="Arial" w:eastAsia="Times New Roman" w:hAnsi="Arial" w:cs="Arial"/>
          <w:sz w:val="20"/>
          <w:szCs w:val="20"/>
        </w:rPr>
        <w:t>„</w:t>
      </w:r>
      <w:hyperlink r:id="rId56" w:history="1">
        <w:r w:rsidR="003D6CAF" w:rsidRPr="000D28CA">
          <w:rPr>
            <w:rStyle w:val="Hypertextovodkaz"/>
            <w:rFonts w:eastAsia="Times New Roman"/>
            <w:sz w:val="20"/>
            <w:szCs w:val="20"/>
          </w:rPr>
          <w:t xml:space="preserve">Naše </w:t>
        </w:r>
        <w:r w:rsidR="00C70009" w:rsidRPr="000D28CA">
          <w:rPr>
            <w:rStyle w:val="Hypertextovodkaz"/>
            <w:rFonts w:eastAsia="Times New Roman"/>
            <w:sz w:val="20"/>
            <w:szCs w:val="20"/>
          </w:rPr>
          <w:t>společné dědictví. Národní strat</w:t>
        </w:r>
        <w:r w:rsidR="003D6CAF" w:rsidRPr="000D28CA">
          <w:rPr>
            <w:rStyle w:val="Hypertextovodkaz"/>
            <w:rFonts w:eastAsia="Times New Roman"/>
            <w:sz w:val="20"/>
            <w:szCs w:val="20"/>
          </w:rPr>
          <w:t>egie světového dědictví pro období let 2015–2025</w:t>
        </w:r>
      </w:hyperlink>
      <w:r w:rsidR="00B15053" w:rsidRPr="000D28CA">
        <w:rPr>
          <w:rFonts w:ascii="Arial" w:eastAsia="Times New Roman" w:hAnsi="Arial" w:cs="Arial"/>
          <w:sz w:val="20"/>
          <w:szCs w:val="20"/>
        </w:rPr>
        <w:t>“ (Finsko</w:t>
      </w:r>
      <w:r w:rsidR="005736C5" w:rsidRPr="000D28CA">
        <w:rPr>
          <w:rFonts w:ascii="Arial" w:eastAsia="Times New Roman" w:hAnsi="Arial" w:cs="Arial"/>
          <w:sz w:val="20"/>
          <w:szCs w:val="20"/>
        </w:rPr>
        <w:t>)</w:t>
      </w:r>
      <w:r w:rsidR="00A76898">
        <w:rPr>
          <w:rFonts w:ascii="Arial" w:eastAsia="Times New Roman" w:hAnsi="Arial" w:cs="Arial"/>
          <w:sz w:val="20"/>
          <w:szCs w:val="20"/>
        </w:rPr>
        <w:t xml:space="preserve"> (</w:t>
      </w:r>
      <w:r w:rsidR="00A76898">
        <w:rPr>
          <w:rFonts w:ascii="Arial" w:eastAsia="Times New Roman" w:hAnsi="Arial" w:cs="Arial"/>
          <w:sz w:val="18"/>
          <w:szCs w:val="18"/>
        </w:rPr>
        <w:t>“</w:t>
      </w:r>
      <w:hyperlink r:id="rId57" w:history="1">
        <w:r w:rsidR="00A76898">
          <w:rPr>
            <w:rStyle w:val="Hypertextovodkaz"/>
            <w:rFonts w:eastAsia="Times New Roman"/>
            <w:sz w:val="18"/>
            <w:szCs w:val="18"/>
          </w:rPr>
          <w:t>Our Common Heritage. For a National World Heritage Strategy 2015-2025</w:t>
        </w:r>
      </w:hyperlink>
      <w:r w:rsidR="00A76898"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5.16.</w:t>
      </w:r>
      <w:r w:rsidR="00C908B7" w:rsidRPr="000D28CA">
        <w:rPr>
          <w:rFonts w:eastAsia="Times New Roman"/>
          <w:sz w:val="27"/>
          <w:szCs w:val="27"/>
        </w:rPr>
        <w:t xml:space="preserve"> Komentáře ohledně vypra</w:t>
      </w:r>
      <w:r w:rsidR="00732234" w:rsidRPr="000D28CA">
        <w:rPr>
          <w:rFonts w:eastAsia="Times New Roman"/>
          <w:sz w:val="27"/>
          <w:szCs w:val="27"/>
        </w:rPr>
        <w:t>c</w:t>
      </w:r>
      <w:r w:rsidR="00C908B7" w:rsidRPr="000D28CA">
        <w:rPr>
          <w:rFonts w:eastAsia="Times New Roman"/>
          <w:sz w:val="27"/>
          <w:szCs w:val="27"/>
        </w:rPr>
        <w:t xml:space="preserve">ování všeobecných </w:t>
      </w:r>
      <w:r w:rsidR="00293CB3">
        <w:rPr>
          <w:rFonts w:eastAsia="Times New Roman"/>
          <w:sz w:val="27"/>
          <w:szCs w:val="27"/>
        </w:rPr>
        <w:t>strategií</w:t>
      </w:r>
      <w:r w:rsidR="00C908B7" w:rsidRPr="000D28CA">
        <w:rPr>
          <w:rFonts w:eastAsia="Times New Roman"/>
          <w:sz w:val="27"/>
          <w:szCs w:val="27"/>
        </w:rPr>
        <w:t xml:space="preserve"> </w:t>
      </w:r>
      <w:r w:rsidRPr="000D28CA">
        <w:rPr>
          <w:rFonts w:eastAsia="Times New Roman"/>
          <w:sz w:val="27"/>
          <w:szCs w:val="27"/>
        </w:rPr>
        <w:t>(</w:t>
      </w:r>
      <w:r w:rsidR="00C908B7" w:rsidRPr="000D28CA">
        <w:rPr>
          <w:rFonts w:eastAsia="Times New Roman"/>
          <w:sz w:val="27"/>
          <w:szCs w:val="27"/>
        </w:rPr>
        <w:t>otázky </w:t>
      </w:r>
      <w:r w:rsidRPr="000D28CA">
        <w:rPr>
          <w:rFonts w:eastAsia="Times New Roman"/>
          <w:sz w:val="27"/>
          <w:szCs w:val="27"/>
        </w:rPr>
        <w:t xml:space="preserve">5.1 </w:t>
      </w:r>
      <w:r w:rsidR="00C908B7" w:rsidRPr="000D28CA">
        <w:rPr>
          <w:rFonts w:eastAsia="Times New Roman"/>
          <w:sz w:val="27"/>
          <w:szCs w:val="27"/>
        </w:rPr>
        <w:t>až</w:t>
      </w:r>
      <w:r w:rsidRPr="000D28CA">
        <w:rPr>
          <w:rFonts w:eastAsia="Times New Roman"/>
          <w:sz w:val="27"/>
          <w:szCs w:val="27"/>
        </w:rPr>
        <w:t xml:space="preserve"> 5.15)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5.16.1 </w:t>
      </w:r>
      <w:r w:rsidR="00C908B7" w:rsidRPr="000D28CA">
        <w:rPr>
          <w:rFonts w:eastAsia="Times New Roman"/>
        </w:rPr>
        <w:t xml:space="preserve">– Komentáře, závěry a/nebo doporučení ohledně vypracování všeobecných </w:t>
      </w:r>
      <w:r w:rsidR="00293CB3">
        <w:rPr>
          <w:rFonts w:eastAsia="Times New Roman"/>
        </w:rPr>
        <w:t>strategií</w:t>
      </w:r>
      <w:r w:rsidR="00C908B7" w:rsidRPr="000D28CA">
        <w:rPr>
          <w:rFonts w:eastAsia="Times New Roman"/>
        </w:rPr>
        <w:t xml:space="preserve"> (otázky 5.1 až 5.15)</w:t>
      </w:r>
      <w:r w:rsidRPr="000D28CA">
        <w:rPr>
          <w:rFonts w:eastAsia="Times New Roman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6.</w:t>
      </w:r>
      <w:r w:rsidR="00F05BD4" w:rsidRPr="000D28CA">
        <w:rPr>
          <w:rFonts w:eastAsia="Times New Roman"/>
          <w:sz w:val="27"/>
          <w:szCs w:val="27"/>
        </w:rPr>
        <w:t xml:space="preserve"> Inventáře/seznamy/registry kulturního a přírodního dědictví</w:t>
      </w:r>
    </w:p>
    <w:p w:rsidR="002934D0" w:rsidRPr="000D28CA" w:rsidRDefault="002934D0" w:rsidP="005736C5">
      <w:pPr>
        <w:pStyle w:val="Normlnweb"/>
        <w:rPr>
          <w:color w:val="666666"/>
        </w:rPr>
      </w:pPr>
      <w:r w:rsidRPr="000D28CA">
        <w:rPr>
          <w:color w:val="666666"/>
        </w:rPr>
        <w:t>Kapitola 6 shromažďuje údaje o stavu inventářů/seznamů/registrů kulturního a přírodního dědictví národního významu a o procesech použitých k jejich sestavení.</w:t>
      </w:r>
    </w:p>
    <w:p w:rsidR="002934D0" w:rsidRPr="000D28CA" w:rsidRDefault="007249D0" w:rsidP="005736C5">
      <w:pPr>
        <w:pStyle w:val="Normlnweb"/>
        <w:rPr>
          <w:color w:val="666666"/>
        </w:rPr>
      </w:pPr>
      <w:r w:rsidRPr="000D28CA">
        <w:rPr>
          <w:color w:val="666666"/>
        </w:rPr>
        <w:t>Úmluvy o biologické rozmanitosti a kultuře považují inventáře za významný nástroj, který může poskytnout přehled o přírod</w:t>
      </w:r>
      <w:r w:rsidR="00C12460" w:rsidRPr="000D28CA">
        <w:rPr>
          <w:color w:val="666666"/>
        </w:rPr>
        <w:t>n</w:t>
      </w:r>
      <w:r w:rsidRPr="000D28CA">
        <w:rPr>
          <w:color w:val="666666"/>
        </w:rPr>
        <w:t xml:space="preserve">ím a kulturním dědictví nacházejícím se na území smluvního státu. Jsou zásadní pro identifikaci, znalost, ochranu, konzervaci a výzkum dědictví na </w:t>
      </w:r>
      <w:r w:rsidR="00EC1F07">
        <w:rPr>
          <w:color w:val="666666"/>
        </w:rPr>
        <w:t>místní</w:t>
      </w:r>
      <w:r w:rsidRPr="000D28CA">
        <w:rPr>
          <w:color w:val="666666"/>
        </w:rPr>
        <w:t>, regionální i národní úrovni. Inventáře jsou klíčovou složkou plánů řízení a zároveň jsou velmi důležité pro strategické porovnání statků a přímých zdrojů a pozornosti, která je významnému dědictví věnována, v konečném důsledku tudíž i pro jejich ochranu. Proto je považováno za zásadní, aby byly inve</w:t>
      </w:r>
      <w:r w:rsidR="00C12460" w:rsidRPr="000D28CA">
        <w:rPr>
          <w:color w:val="666666"/>
        </w:rPr>
        <w:t>n</w:t>
      </w:r>
      <w:r w:rsidRPr="000D28CA">
        <w:rPr>
          <w:color w:val="666666"/>
        </w:rPr>
        <w:t xml:space="preserve">táře sestavovány a revidovány. Inventář proto nikdy nemůže představovat statický seznam nebo registr a měl by být </w:t>
      </w:r>
      <w:r w:rsidR="00EC1F07">
        <w:rPr>
          <w:color w:val="666666"/>
        </w:rPr>
        <w:t>průběžně</w:t>
      </w:r>
      <w:r w:rsidR="00EC1F07" w:rsidRPr="000D28CA">
        <w:rPr>
          <w:color w:val="666666"/>
        </w:rPr>
        <w:t xml:space="preserve"> </w:t>
      </w:r>
      <w:r w:rsidRPr="000D28CA">
        <w:rPr>
          <w:color w:val="666666"/>
        </w:rPr>
        <w:t>aktualizován.</w:t>
      </w:r>
    </w:p>
    <w:p w:rsidR="002934D0" w:rsidRPr="000D28CA" w:rsidRDefault="007249D0" w:rsidP="005736C5">
      <w:pPr>
        <w:pStyle w:val="Normlnweb"/>
        <w:rPr>
          <w:color w:val="666666"/>
        </w:rPr>
      </w:pPr>
      <w:r w:rsidRPr="000D28CA">
        <w:rPr>
          <w:color w:val="666666"/>
        </w:rPr>
        <w:t>Inventáře kulturního a přírodního dědictví národního významu tvoří základ pro identifikaci možných statků světového dědictví. První</w:t>
      </w:r>
      <w:r w:rsidR="006D55FE">
        <w:rPr>
          <w:color w:val="666666"/>
        </w:rPr>
        <w:t>m</w:t>
      </w:r>
      <w:r w:rsidRPr="000D28CA">
        <w:rPr>
          <w:color w:val="666666"/>
        </w:rPr>
        <w:t xml:space="preserve"> krokem k </w:t>
      </w:r>
      <w:r w:rsidR="006D55FE">
        <w:rPr>
          <w:color w:val="666666"/>
        </w:rPr>
        <w:t>nominaci památky</w:t>
      </w:r>
      <w:r w:rsidRPr="000D28CA">
        <w:rPr>
          <w:color w:val="666666"/>
        </w:rPr>
        <w:t xml:space="preserve"> na Seznam světového dědictví je vytvořit inventář statků, které jsou považovány za kulturní a/nebo přírodní dědictví </w:t>
      </w:r>
      <w:r w:rsidR="006D55FE">
        <w:rPr>
          <w:color w:val="666666"/>
        </w:rPr>
        <w:t>majících potencionální výjimečnou světovou hodnotu</w:t>
      </w:r>
      <w:r w:rsidRPr="000D28CA">
        <w:rPr>
          <w:color w:val="666666"/>
        </w:rPr>
        <w:t>, rovněž známý jako indikativní seznam.</w:t>
      </w:r>
      <w:r w:rsidR="00B12AB5" w:rsidRPr="000D28CA">
        <w:rPr>
          <w:color w:val="666666"/>
        </w:rPr>
        <w:t xml:space="preserve"> Smluvní státy se vybízejí, aby svůj indikativní seznam přezkoumaly a znovu </w:t>
      </w:r>
      <w:r w:rsidR="006D55FE">
        <w:rPr>
          <w:color w:val="666666"/>
        </w:rPr>
        <w:t>předkládaly</w:t>
      </w:r>
      <w:r w:rsidR="006D55FE" w:rsidRPr="000D28CA">
        <w:rPr>
          <w:color w:val="666666"/>
        </w:rPr>
        <w:t xml:space="preserve"> </w:t>
      </w:r>
      <w:r w:rsidR="00B12AB5" w:rsidRPr="000D28CA">
        <w:rPr>
          <w:color w:val="666666"/>
        </w:rPr>
        <w:t>nejméně každých deset let.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6.1 </w:t>
      </w:r>
      <w:r w:rsidR="007666D6" w:rsidRPr="000D28CA">
        <w:rPr>
          <w:rFonts w:eastAsia="Times New Roman"/>
        </w:rPr>
        <w:t xml:space="preserve">– Pokud smluvní stát již sestavil inventáře/seznamy/registry kulturního a přírodního dědictví, na jaké úrovni byly vypracovány a v jaké stavu se aktuálně nacházejí? </w:t>
      </w:r>
      <w:r w:rsidRPr="000D28CA">
        <w:rPr>
          <w:rFonts w:eastAsia="Times New Roman"/>
        </w:rPr>
        <w:t xml:space="preserve"> </w:t>
      </w:r>
    </w:p>
    <w:p w:rsidR="006D55FE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6D55FE" w:rsidRDefault="006D55FE" w:rsidP="005736C5">
      <w:pPr>
        <w:pStyle w:val="Nadpis3"/>
        <w:rPr>
          <w:rStyle w:val="tooltipfaq"/>
          <w:rFonts w:eastAsia="Times New Roman"/>
        </w:rPr>
      </w:pPr>
      <w:r>
        <w:rPr>
          <w:rFonts w:eastAsia="Times New Roman"/>
        </w:rPr>
        <w:t>* 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063BA4" w:rsidRDefault="00063BA4" w:rsidP="005736C5">
      <w:pPr>
        <w:pStyle w:val="Nadpis3"/>
        <w:rPr>
          <w:rFonts w:eastAsia="Times New Roman"/>
        </w:rPr>
      </w:pPr>
    </w:p>
    <w:p w:rsidR="003921B8" w:rsidRDefault="006D55FE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* inventáře/seznamy/registry (kulturního a přírodního dědictví)</w:t>
      </w:r>
      <w:r w:rsidR="00A76898">
        <w:rPr>
          <w:rFonts w:eastAsia="Times New Roman"/>
        </w:rPr>
        <w:t xml:space="preserve"> (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>inventories/lists/registers (of cultural and natural heritage))</w:t>
      </w:r>
    </w:p>
    <w:p w:rsidR="006D55FE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 přírodní dědictví</w:t>
      </w:r>
      <w:r w:rsidR="007271B4">
        <w:rPr>
          <w:rFonts w:eastAsia="Times New Roman"/>
        </w:rPr>
        <w:t xml:space="preserve"> </w:t>
      </w:r>
      <w:r w:rsidR="007271B4">
        <w:rPr>
          <w:rStyle w:val="tooltipfaq"/>
          <w:rFonts w:eastAsia="Times New Roman"/>
        </w:rPr>
        <w:t>(natural heritage)</w:t>
      </w:r>
    </w:p>
    <w:p w:rsidR="006D55FE" w:rsidRDefault="006D55FE" w:rsidP="005736C5">
      <w:pPr>
        <w:pStyle w:val="Nadpis3"/>
        <w:rPr>
          <w:rStyle w:val="tooltipfaq"/>
          <w:rFonts w:eastAsia="Times New Roman"/>
        </w:rPr>
      </w:pPr>
      <w:r>
        <w:rPr>
          <w:rFonts w:eastAsia="Times New Roman"/>
        </w:rPr>
        <w:t>* Smluvní stát</w:t>
      </w:r>
      <w:r w:rsidR="008951DA">
        <w:rPr>
          <w:rFonts w:eastAsia="Times New Roman"/>
        </w:rPr>
        <w:t xml:space="preserve"> </w:t>
      </w:r>
      <w:r w:rsidR="008951DA">
        <w:rPr>
          <w:rStyle w:val="tooltipfaq"/>
          <w:rFonts w:eastAsia="Times New Roman"/>
        </w:rPr>
        <w:t>(State Party)</w:t>
      </w:r>
    </w:p>
    <w:p w:rsidR="00A76898" w:rsidRDefault="00A76898" w:rsidP="005736C5">
      <w:pPr>
        <w:pStyle w:val="Nadpis3"/>
        <w:rPr>
          <w:rFonts w:eastAsia="Times New Roman"/>
        </w:rPr>
      </w:pPr>
    </w:p>
    <w:p w:rsidR="006D55FE" w:rsidRPr="000D28CA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Hodnocení u bodu 4; bezpředmětné; bez stanoveného procesu; zahájený proces; značně rozpracovaný postup; uzavřený proces nebo jeho průběžná aktualizace; kulturní dědictví; přírodní dědictví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1"/>
        <w:gridCol w:w="2127"/>
        <w:gridCol w:w="1480"/>
        <w:gridCol w:w="2320"/>
        <w:gridCol w:w="3378"/>
      </w:tblGrid>
      <w:tr w:rsidR="007666D6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7666D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5" name="obrázek 5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6D6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7666D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6" name="obrázek 6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7666D6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Bez stanoveného postupu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7666D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7" name="obrázek 7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7666D6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Zahájený postup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7666D6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8" name="obrázek 8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666D6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  <w:t>Značně rozpracovaný postup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6D55F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9" name="obrázek 9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AA354F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Uzavřený postup ne</w:t>
            </w:r>
            <w:r w:rsidR="007666D6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bo </w:t>
            </w:r>
            <w:r w:rsidR="006D55F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jeho průběžná </w:t>
            </w:r>
            <w:r w:rsidR="007666D6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aktualizace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2"/>
        <w:gridCol w:w="609"/>
        <w:gridCol w:w="609"/>
        <w:gridCol w:w="591"/>
        <w:gridCol w:w="609"/>
        <w:gridCol w:w="609"/>
        <w:gridCol w:w="609"/>
        <w:gridCol w:w="609"/>
        <w:gridCol w:w="591"/>
        <w:gridCol w:w="609"/>
        <w:gridCol w:w="609"/>
      </w:tblGrid>
      <w:tr w:rsidR="005736C5" w:rsidRPr="000D28CA" w:rsidTr="00D53677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" name="obrázek 10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" name="obrázek 11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2" name="obrázek 12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3" name="obrázek 13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4" name="obrázek 14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5" name="obrázek 15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6" name="obrázek 16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7" name="obrázek 17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8" name="obrázek 18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9" name="obrázek 19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666D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Národní/federální úroveň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obrázek 2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obrázek 2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666D6" w:rsidP="007666D6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Regionální/provinční úroveň nebo úroveň států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obrázek 22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C1F0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Místní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666D6" w:rsidRPr="000D28CA">
              <w:rPr>
                <w:rFonts w:ascii="Arial" w:eastAsia="Times New Roman" w:hAnsi="Arial" w:cs="Arial"/>
                <w:sz w:val="18"/>
                <w:szCs w:val="18"/>
              </w:rPr>
              <w:t>úroveň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7666D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6.2 </w:t>
      </w:r>
      <w:r w:rsidR="00CD71BE" w:rsidRPr="000D28CA">
        <w:rPr>
          <w:rFonts w:eastAsia="Times New Roman"/>
        </w:rPr>
        <w:t>– Jsou inventáře/seznamy/registry odpovídající pro zachycení rozmanitosti kulturního a přírodního dědictví smluvního státu?</w:t>
      </w:r>
      <w:r w:rsidRPr="000D28CA">
        <w:rPr>
          <w:rFonts w:eastAsia="Times New Roman"/>
        </w:rPr>
        <w:t xml:space="preserve"> </w:t>
      </w:r>
    </w:p>
    <w:p w:rsidR="006D55FE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6D55FE" w:rsidRDefault="006D55FE" w:rsidP="005736C5">
      <w:pPr>
        <w:pStyle w:val="Nadpis3"/>
        <w:rPr>
          <w:rStyle w:val="tooltipfaq"/>
          <w:rFonts w:eastAsia="Times New Roman"/>
        </w:rPr>
      </w:pPr>
      <w:r>
        <w:rPr>
          <w:rFonts w:eastAsia="Times New Roman"/>
        </w:rPr>
        <w:t>* 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063BA4" w:rsidRDefault="00063BA4" w:rsidP="005736C5">
      <w:pPr>
        <w:pStyle w:val="Nadpis3"/>
        <w:rPr>
          <w:rFonts w:eastAsia="Times New Roman"/>
        </w:rPr>
      </w:pPr>
    </w:p>
    <w:p w:rsidR="00A76898" w:rsidRPr="00A76898" w:rsidRDefault="006D55FE" w:rsidP="00A7689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* inventáře/seznamy/registry (kulturního a přírodního dědictví)</w:t>
      </w:r>
      <w:r w:rsidR="00A76898">
        <w:rPr>
          <w:rFonts w:eastAsia="Times New Roman"/>
        </w:rPr>
        <w:t xml:space="preserve"> ((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>inventories/lists/registers (of cultural and natural heritage))</w:t>
      </w:r>
    </w:p>
    <w:p w:rsidR="006D55FE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 přírodní dědictví</w:t>
      </w:r>
      <w:r w:rsidR="007271B4">
        <w:rPr>
          <w:rFonts w:eastAsia="Times New Roman"/>
        </w:rPr>
        <w:t xml:space="preserve"> </w:t>
      </w:r>
      <w:r w:rsidR="007271B4">
        <w:rPr>
          <w:rStyle w:val="tooltipfaq"/>
          <w:rFonts w:eastAsia="Times New Roman"/>
        </w:rPr>
        <w:t>(natural heritage)</w:t>
      </w:r>
    </w:p>
    <w:p w:rsidR="006D55FE" w:rsidRDefault="006D55FE" w:rsidP="005736C5">
      <w:pPr>
        <w:pStyle w:val="Nadpis3"/>
        <w:rPr>
          <w:rStyle w:val="tooltipfaq"/>
          <w:rFonts w:eastAsia="Times New Roman"/>
        </w:rPr>
      </w:pPr>
      <w:r>
        <w:rPr>
          <w:rFonts w:eastAsia="Times New Roman"/>
        </w:rPr>
        <w:t>* smluvní stát</w:t>
      </w:r>
      <w:r w:rsidR="008951DA">
        <w:rPr>
          <w:rFonts w:eastAsia="Times New Roman"/>
        </w:rPr>
        <w:t xml:space="preserve"> </w:t>
      </w:r>
      <w:r w:rsidR="008951DA">
        <w:rPr>
          <w:rStyle w:val="tooltipfaq"/>
          <w:rFonts w:eastAsia="Times New Roman"/>
        </w:rPr>
        <w:t>(State Party)</w:t>
      </w:r>
    </w:p>
    <w:p w:rsidR="00063BA4" w:rsidRPr="000D28CA" w:rsidRDefault="00063BA4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71BE" w:rsidP="00C1246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Žádné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inventáře/seznamy/registry dědictví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nejsou zřízeny</w:t>
            </w: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obrázek 2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obrázek 2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CD71B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Invent</w:t>
            </w:r>
            <w:r w:rsidR="00CD71B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áře/registry/seznamy </w:t>
            </w:r>
            <w:r w:rsidR="00CD71BE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nejsou</w:t>
            </w:r>
            <w:r w:rsidR="00CD71B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zachycení rozmanitosti dědictví </w:t>
            </w:r>
            <w:r w:rsidR="00CD71BE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odpovídající</w:t>
            </w:r>
            <w:r w:rsidR="00CD71BE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71BE" w:rsidP="00CD71B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Inventáře/registry/seznamy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částečně zachycují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rozmanitost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71BE" w:rsidP="00CD71BE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Inventáře/registry/seznamy zachycují rozmanitost dědictví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v plném rozsahu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6.3 </w:t>
      </w:r>
      <w:r w:rsidR="00651E27" w:rsidRPr="000D28CA">
        <w:rPr>
          <w:rFonts w:eastAsia="Times New Roman"/>
        </w:rPr>
        <w:t>– Používají se inventáře/seznamy/</w:t>
      </w:r>
      <w:r w:rsidR="00C12460" w:rsidRPr="000D28CA">
        <w:rPr>
          <w:rFonts w:eastAsia="Times New Roman"/>
        </w:rPr>
        <w:t>registry</w:t>
      </w:r>
      <w:r w:rsidR="00651E27" w:rsidRPr="000D28CA">
        <w:rPr>
          <w:rFonts w:eastAsia="Times New Roman"/>
        </w:rPr>
        <w:t xml:space="preserve"> pro ochranu identifikovaného kulturního a přírodního dědictví? </w:t>
      </w:r>
    </w:p>
    <w:p w:rsidR="006D55FE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6D55FE" w:rsidRDefault="006D55FE" w:rsidP="005736C5">
      <w:pPr>
        <w:pStyle w:val="Nadpis3"/>
        <w:rPr>
          <w:rStyle w:val="tooltipfaq"/>
          <w:rFonts w:eastAsia="Times New Roman"/>
        </w:rPr>
      </w:pPr>
      <w:r>
        <w:rPr>
          <w:rFonts w:eastAsia="Times New Roman"/>
        </w:rPr>
        <w:t>* 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063BA4" w:rsidRDefault="00063BA4" w:rsidP="005736C5">
      <w:pPr>
        <w:pStyle w:val="Nadpis3"/>
        <w:rPr>
          <w:rFonts w:eastAsia="Times New Roman"/>
        </w:rPr>
      </w:pPr>
    </w:p>
    <w:p w:rsidR="00A76898" w:rsidRPr="00A76898" w:rsidRDefault="006D55FE" w:rsidP="00A7689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*inventáře/seznamy/registry (kulturního a přírodního dědictví)</w:t>
      </w:r>
      <w:r w:rsidR="00A76898">
        <w:rPr>
          <w:rFonts w:eastAsia="Times New Roman"/>
        </w:rPr>
        <w:t xml:space="preserve"> ((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>inventories/lists/registers (of cultural and natural heritage))</w:t>
      </w:r>
    </w:p>
    <w:p w:rsidR="006D55FE" w:rsidRDefault="006D55FE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*přírodní dědictví</w:t>
      </w:r>
      <w:r w:rsidR="007271B4">
        <w:rPr>
          <w:rFonts w:eastAsia="Times New Roman"/>
        </w:rPr>
        <w:t xml:space="preserve"> </w:t>
      </w:r>
      <w:r w:rsidR="007271B4">
        <w:rPr>
          <w:rStyle w:val="tooltipfaq"/>
          <w:rFonts w:eastAsia="Times New Roman"/>
        </w:rPr>
        <w:t>(natural heritage)</w:t>
      </w:r>
    </w:p>
    <w:p w:rsidR="006D55FE" w:rsidRPr="000D28CA" w:rsidRDefault="006D55FE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71BE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Žádné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inventáře/seznamy/registry dědictví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nejsou zřízeny</w:t>
            </w: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51E27" w:rsidP="00651E2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Inventáře/registry/seznamy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nejsou aktivně používány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ochranu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51E27" w:rsidP="00651E2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Inventáře/registry/seznamy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jsou občas používány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ochranu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51E27" w:rsidP="00651E2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Inventáře/registry/seznamy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jsou často používány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ochranu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F504F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6.4 </w:t>
      </w:r>
      <w:r w:rsidR="00F504F5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F504F5" w:rsidRPr="000D28CA">
        <w:rPr>
          <w:rFonts w:eastAsia="Times New Roman"/>
        </w:rPr>
        <w:t>Za</w:t>
      </w:r>
      <w:r w:rsidR="00E35E0D" w:rsidRPr="000D28CA">
        <w:rPr>
          <w:rFonts w:eastAsia="Times New Roman"/>
        </w:rPr>
        <w:t>pojuje</w:t>
      </w:r>
      <w:r w:rsidR="00F504F5" w:rsidRPr="000D28CA">
        <w:rPr>
          <w:rFonts w:eastAsia="Times New Roman"/>
        </w:rPr>
        <w:t xml:space="preserve"> smluvní stát do identifikace přírodního a kulturního dědictví, které má být zahrnuto do inventářů/seznamů/registrů, kromě praktiků v oblasti dědictví a akademických institucí také společenství a původní obyvatelstvo?</w:t>
      </w: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E2754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35E0D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nezapojuje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společenství a původní obyvatelstvo do identifikace přírodního a/nebo kulturního dědictví, které má být zahrnuto do jeho inventářů/seznamů/registrů.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35E0D" w:rsidP="00E35E0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plánuje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do budoucna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zapojit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společenství a původní obyvatelstvo do identifikace přírodního a/nebo kulturního dědictví, které má být zahrnuto do jeho inventářů/seznamů/registrů.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obrázek 2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obrázek 2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2460" w:rsidP="00C1246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občas zapojuje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společenství a původní obyvatelstvo do identifikace přírodního a/nebo kulturního dědictví, které má být zahrnuto do jeho inventářů/seznamů/registrů.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2460" w:rsidP="00C1246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pravidelně zapojuje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společenství a původní obyvatelstvo do identifikace přírodního a/nebo kulturního dědictví, které má být zahrnuto do jeho inventářů/seznamů/registrů.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6.5 </w:t>
      </w:r>
      <w:r w:rsidR="008D5D50" w:rsidRPr="000D28CA">
        <w:rPr>
          <w:rFonts w:eastAsia="Times New Roman"/>
        </w:rPr>
        <w:t xml:space="preserve">– </w:t>
      </w:r>
      <w:r w:rsidR="00C12460" w:rsidRPr="000D28CA">
        <w:rPr>
          <w:rFonts w:eastAsia="Times New Roman"/>
        </w:rPr>
        <w:t>Používají se inventáře/seznamy/registry</w:t>
      </w:r>
      <w:r w:rsidR="008D5D50" w:rsidRPr="000D28CA">
        <w:rPr>
          <w:rFonts w:eastAsia="Times New Roman"/>
        </w:rPr>
        <w:t xml:space="preserve"> pro identifikaci statků, které mají být zahrnuty do indikativního seznamu?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063BA4" w:rsidRDefault="00063BA4" w:rsidP="005736C5">
      <w:pPr>
        <w:pStyle w:val="Nadpis3"/>
        <w:rPr>
          <w:rFonts w:eastAsia="Times New Roman"/>
        </w:rPr>
      </w:pPr>
    </w:p>
    <w:p w:rsidR="003921B8" w:rsidRDefault="009E2491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* inventáře/seznamy/registry (kulturního a přírodního dědictví)</w:t>
      </w:r>
      <w:r w:rsidR="00A76898">
        <w:rPr>
          <w:rFonts w:eastAsia="Times New Roman"/>
        </w:rPr>
        <w:t xml:space="preserve"> ((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>inventories/lists/registers (of cultural and natural heritage))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*Indikativní seznam</w:t>
      </w:r>
      <w:r w:rsidR="00A76898">
        <w:rPr>
          <w:rFonts w:eastAsia="Times New Roman"/>
        </w:rPr>
        <w:t xml:space="preserve"> (Tentative list)</w:t>
      </w:r>
    </w:p>
    <w:p w:rsidR="009E2491" w:rsidRPr="000D28CA" w:rsidRDefault="009E2491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64"/>
        <w:gridCol w:w="870"/>
        <w:gridCol w:w="871"/>
        <w:gridCol w:w="92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Smíšené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51E27" w:rsidP="00651E2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Žádné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inventáře/seznamy/registry dědictví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nejsou zřízeny</w:t>
            </w: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2460" w:rsidP="008D5D5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Inventáře/seznamy/registry </w:t>
            </w:r>
            <w:r w:rsidR="00651E27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nejsou aktivně používány</w:t>
            </w:r>
            <w:r w:rsidR="00651E27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</w:t>
            </w:r>
            <w:r w:rsidR="008D5D50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identifikaci statků, které mají být zahrnuty do indikativního seznamu. </w:t>
            </w:r>
            <w:r w:rsidR="00651E27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2460" w:rsidP="008D5D5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Inventáře/seznamy/registry </w:t>
            </w:r>
            <w:r w:rsidR="00651E27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jsou občas používány</w:t>
            </w:r>
            <w:r w:rsidR="00651E27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</w:t>
            </w:r>
            <w:r w:rsidR="008D5D50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identifikaci statků, které mají být zahrnuty do indikativního seznamu.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12460" w:rsidP="008D5D5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 xml:space="preserve">Inventáře/seznamy/registry </w:t>
            </w:r>
            <w:r w:rsidR="00651E27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jsou často používány</w:t>
            </w:r>
            <w:r w:rsidR="00651E27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</w:t>
            </w:r>
            <w:r w:rsidR="008D5D50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identifikaci statků, které mají být zahrnuty do indikativního seznamu.  </w:t>
            </w:r>
            <w:r w:rsidR="00651E27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6.6 </w:t>
      </w:r>
      <w:r w:rsidR="0068242F" w:rsidRPr="000D28CA">
        <w:rPr>
          <w:rFonts w:eastAsia="Times New Roman"/>
        </w:rPr>
        <w:t xml:space="preserve">– Komentáře, závěry a/nebo doporučení ohledně inventářů/seznamů/registrů kulturního a přírodního dědictví (otázky 6.1 až 6.5) 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 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A76898" w:rsidRPr="00A76898" w:rsidRDefault="009E2491" w:rsidP="00A76898">
      <w:pPr>
        <w:keepNext/>
        <w:shd w:val="clear" w:color="auto" w:fill="EEEEEE"/>
        <w:tabs>
          <w:tab w:val="left" w:pos="360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*inventáře/seznamy/registry (kulturního a přírodního dědictví)</w:t>
      </w:r>
      <w:r w:rsidR="00A76898">
        <w:rPr>
          <w:rFonts w:eastAsia="Times New Roman"/>
        </w:rPr>
        <w:t xml:space="preserve"> (</w:t>
      </w:r>
      <w:r w:rsidR="00A76898">
        <w:rPr>
          <w:rStyle w:val="tooltipfaq"/>
          <w:rFonts w:ascii="Arial" w:eastAsia="Times New Roman" w:hAnsi="Arial" w:cs="Arial"/>
          <w:sz w:val="18"/>
          <w:szCs w:val="18"/>
        </w:rPr>
        <w:t>inventories/lists/registers (of cultural and natural heritage))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*přírodní dědictví</w:t>
      </w:r>
      <w:r w:rsidR="007271B4">
        <w:rPr>
          <w:rFonts w:eastAsia="Times New Roman"/>
        </w:rPr>
        <w:t xml:space="preserve"> </w:t>
      </w:r>
      <w:r w:rsidR="007271B4">
        <w:rPr>
          <w:rStyle w:val="tooltipfaq"/>
          <w:rFonts w:eastAsia="Times New Roman"/>
        </w:rPr>
        <w:t>(natural heritage)</w:t>
      </w:r>
    </w:p>
    <w:p w:rsidR="009E2491" w:rsidRPr="000D28CA" w:rsidRDefault="009E2491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6656F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7.</w:t>
      </w:r>
      <w:r w:rsidR="0066656F" w:rsidRPr="000D28CA">
        <w:rPr>
          <w:rFonts w:eastAsia="Times New Roman"/>
          <w:sz w:val="27"/>
          <w:szCs w:val="27"/>
        </w:rPr>
        <w:t xml:space="preserve"> </w:t>
      </w:r>
      <w:r w:rsidRPr="000D28CA">
        <w:rPr>
          <w:rFonts w:eastAsia="Times New Roman"/>
          <w:sz w:val="27"/>
          <w:szCs w:val="27"/>
        </w:rPr>
        <w:t>Sta</w:t>
      </w:r>
      <w:r w:rsidR="0066656F" w:rsidRPr="000D28CA">
        <w:rPr>
          <w:rFonts w:eastAsia="Times New Roman"/>
          <w:sz w:val="27"/>
          <w:szCs w:val="27"/>
        </w:rPr>
        <w:t>v služeb pro identifikac</w:t>
      </w:r>
      <w:r w:rsidR="00F504F5" w:rsidRPr="000D28CA">
        <w:rPr>
          <w:rFonts w:eastAsia="Times New Roman"/>
          <w:sz w:val="27"/>
          <w:szCs w:val="27"/>
        </w:rPr>
        <w:t xml:space="preserve">i, ochranu, </w:t>
      </w:r>
      <w:r w:rsidR="00DC13B5">
        <w:rPr>
          <w:rFonts w:eastAsia="Times New Roman"/>
          <w:sz w:val="27"/>
          <w:szCs w:val="27"/>
        </w:rPr>
        <w:t xml:space="preserve"> péči o zachování </w:t>
      </w:r>
      <w:r w:rsidR="009E2491" w:rsidRPr="000D28CA">
        <w:rPr>
          <w:rFonts w:eastAsia="Times New Roman"/>
          <w:sz w:val="27"/>
          <w:szCs w:val="27"/>
        </w:rPr>
        <w:t xml:space="preserve"> </w:t>
      </w:r>
      <w:r w:rsidR="00F504F5" w:rsidRPr="000D28CA">
        <w:rPr>
          <w:rFonts w:eastAsia="Times New Roman"/>
          <w:sz w:val="27"/>
          <w:szCs w:val="27"/>
        </w:rPr>
        <w:t>a prezen</w:t>
      </w:r>
      <w:r w:rsidR="0066656F" w:rsidRPr="000D28CA">
        <w:rPr>
          <w:rFonts w:eastAsia="Times New Roman"/>
          <w:sz w:val="27"/>
          <w:szCs w:val="27"/>
        </w:rPr>
        <w:t>taci přírodního a kulturního dědictví</w:t>
      </w:r>
    </w:p>
    <w:p w:rsidR="0066656F" w:rsidRPr="000D28CA" w:rsidRDefault="0066656F" w:rsidP="005736C5">
      <w:pPr>
        <w:pStyle w:val="Normlnweb"/>
        <w:rPr>
          <w:color w:val="666666"/>
        </w:rPr>
      </w:pPr>
      <w:r w:rsidRPr="000D28CA">
        <w:rPr>
          <w:color w:val="666666"/>
        </w:rPr>
        <w:t>Kapitola 7 shromažďuje údaje o službách na území smluvního</w:t>
      </w:r>
      <w:r w:rsidR="00F504F5" w:rsidRPr="000D28CA">
        <w:rPr>
          <w:color w:val="666666"/>
        </w:rPr>
        <w:t xml:space="preserve"> státu, které se zabývají i</w:t>
      </w:r>
      <w:r w:rsidRPr="000D28CA">
        <w:rPr>
          <w:color w:val="666666"/>
        </w:rPr>
        <w:t>de</w:t>
      </w:r>
      <w:r w:rsidR="00F504F5" w:rsidRPr="000D28CA">
        <w:rPr>
          <w:color w:val="666666"/>
        </w:rPr>
        <w:t>n</w:t>
      </w:r>
      <w:r w:rsidRPr="000D28CA">
        <w:rPr>
          <w:color w:val="666666"/>
        </w:rPr>
        <w:t xml:space="preserve">tifikací, ochranou, </w:t>
      </w:r>
      <w:r w:rsidR="00DC13B5">
        <w:rPr>
          <w:color w:val="666666"/>
        </w:rPr>
        <w:t xml:space="preserve"> péčí o zachování</w:t>
      </w:r>
      <w:r w:rsidR="009E2491" w:rsidRPr="000D28CA">
        <w:rPr>
          <w:color w:val="666666"/>
        </w:rPr>
        <w:t xml:space="preserve"> </w:t>
      </w:r>
      <w:r w:rsidRPr="000D28CA">
        <w:rPr>
          <w:color w:val="666666"/>
        </w:rPr>
        <w:t>a prezentací kulturního a přírodního dědictví a o spolupráci mezi zapojenými zúčastněnými stranami.</w:t>
      </w:r>
    </w:p>
    <w:p w:rsidR="0066656F" w:rsidRPr="000D28CA" w:rsidRDefault="0066656F" w:rsidP="005736C5">
      <w:pPr>
        <w:pStyle w:val="Normlnweb"/>
        <w:rPr>
          <w:color w:val="666666"/>
        </w:rPr>
      </w:pPr>
    </w:p>
    <w:p w:rsidR="0066656F" w:rsidRPr="000D28CA" w:rsidRDefault="0066656F" w:rsidP="0066656F">
      <w:pPr>
        <w:pStyle w:val="Normlnweb"/>
        <w:rPr>
          <w:color w:val="666666"/>
        </w:rPr>
      </w:pPr>
      <w:r w:rsidRPr="000D28CA">
        <w:rPr>
          <w:color w:val="666666"/>
        </w:rPr>
        <w:t xml:space="preserve">Tato kapitola je věnována konkrétním požadavkům článku 5 </w:t>
      </w:r>
      <w:hyperlink r:id="rId63" w:history="1">
        <w:r w:rsidRPr="000D28CA">
          <w:rPr>
            <w:rStyle w:val="Hypertextovodkaz"/>
            <w:i/>
            <w:iCs/>
          </w:rPr>
          <w:t>Úmluvy o ochraně světového dědictví</w:t>
        </w:r>
      </w:hyperlink>
      <w:r w:rsidRPr="000D28CA">
        <w:rPr>
          <w:color w:val="666666"/>
        </w:rPr>
        <w:t xml:space="preserve"> a dále slouží účelu monitorování rozsahu, v němž je </w:t>
      </w:r>
      <w:r w:rsidR="00FD23BD">
        <w:rPr>
          <w:color w:val="666666"/>
        </w:rPr>
        <w:t>prováděno</w:t>
      </w:r>
      <w:r w:rsidR="00FD23BD" w:rsidRPr="000D28CA">
        <w:rPr>
          <w:color w:val="666666"/>
        </w:rPr>
        <w:t xml:space="preserve"> </w:t>
      </w:r>
      <w:hyperlink r:id="rId64" w:history="1">
        <w:r w:rsidRPr="000D28CA">
          <w:rPr>
            <w:rStyle w:val="Hypertextovodkaz"/>
          </w:rPr>
          <w:t xml:space="preserve">Doporučení týkající se ochrany kulturního a přírodního dědictví na národní </w:t>
        </w:r>
        <w:r w:rsidRPr="000D28CA">
          <w:rPr>
            <w:rStyle w:val="Hypertextovodkaz"/>
          </w:rPr>
          <w:lastRenderedPageBreak/>
          <w:t>úrovni</w:t>
        </w:r>
      </w:hyperlink>
      <w:r w:rsidRPr="000D28CA">
        <w:rPr>
          <w:color w:val="666666"/>
        </w:rPr>
        <w:t> z roku 1972. Mapuje také to, zda jsou do pra</w:t>
      </w:r>
      <w:r w:rsidR="007B7B43" w:rsidRPr="000D28CA">
        <w:rPr>
          <w:color w:val="666666"/>
        </w:rPr>
        <w:t>xe uváděn</w:t>
      </w:r>
      <w:r w:rsidRPr="000D28CA">
        <w:rPr>
          <w:color w:val="666666"/>
        </w:rPr>
        <w:t xml:space="preserve">a ustanovení </w:t>
      </w:r>
      <w:hyperlink r:id="rId65" w:tgtFrame="_blank" w:history="1">
        <w:proofErr w:type="spellStart"/>
        <w:r w:rsidR="00293CB3">
          <w:rPr>
            <w:rStyle w:val="Hypertextovodkaz"/>
          </w:rPr>
          <w:t>Strategií</w:t>
        </w:r>
        <w:r w:rsidRPr="000D28CA">
          <w:rPr>
            <w:rStyle w:val="Hypertextovodkaz"/>
          </w:rPr>
          <w:t>y</w:t>
        </w:r>
        <w:proofErr w:type="spellEnd"/>
        <w:r w:rsidRPr="000D28CA">
          <w:rPr>
            <w:rStyle w:val="Hypertextovodkaz"/>
          </w:rPr>
          <w:t xml:space="preserve"> světového dědictví a udržitelného rozvoje z roku 2015</w:t>
        </w:r>
      </w:hyperlink>
      <w:r w:rsidRPr="000D28CA">
        <w:rPr>
          <w:color w:val="666666"/>
        </w:rPr>
        <w:t>.</w:t>
      </w:r>
    </w:p>
    <w:p w:rsidR="005736C5" w:rsidRPr="000D28CA" w:rsidRDefault="005736C5" w:rsidP="005736C5">
      <w:pPr>
        <w:pStyle w:val="Normlnweb"/>
        <w:rPr>
          <w:color w:val="666666"/>
        </w:rPr>
      </w:pP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7.1 </w:t>
      </w:r>
      <w:r w:rsidR="0066656F" w:rsidRPr="000D28CA">
        <w:rPr>
          <w:rFonts w:eastAsia="Times New Roman"/>
        </w:rPr>
        <w:t xml:space="preserve">– Jak efektivně hlavní agentury/instituce odpovědné za kulturní a/nebo přírodní dědictví spolupracují na identifikaci, ochraně, </w:t>
      </w:r>
      <w:r w:rsidR="0017270C">
        <w:rPr>
          <w:rFonts w:eastAsia="Times New Roman"/>
        </w:rPr>
        <w:t xml:space="preserve"> péči o zachování </w:t>
      </w:r>
      <w:r w:rsidR="009E2491" w:rsidRPr="000D28CA">
        <w:rPr>
          <w:rFonts w:eastAsia="Times New Roman"/>
        </w:rPr>
        <w:t xml:space="preserve"> </w:t>
      </w:r>
      <w:r w:rsidR="0066656F" w:rsidRPr="000D28CA">
        <w:rPr>
          <w:rFonts w:eastAsia="Times New Roman"/>
        </w:rPr>
        <w:t>a prezentaci tohoto dědictví?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*Agentury/instituce odpovědné za kulturní a/nebo přírodní dědictví</w:t>
      </w:r>
      <w:r w:rsidR="00A76898">
        <w:rPr>
          <w:rFonts w:eastAsia="Times New Roman"/>
        </w:rPr>
        <w:t xml:space="preserve"> (</w:t>
      </w:r>
      <w:r w:rsidR="00A76898">
        <w:rPr>
          <w:rStyle w:val="tooltipfaq"/>
          <w:rFonts w:eastAsia="Times New Roman"/>
        </w:rPr>
        <w:t>agencies/institutions responsible for cultural and/or natural heritage)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</w:t>
      </w:r>
      <w:r w:rsidR="0017270C">
        <w:rPr>
          <w:rFonts w:eastAsia="Times New Roman"/>
        </w:rPr>
        <w:t xml:space="preserve"> péče o zachování </w:t>
      </w:r>
      <w:r w:rsidR="00A76898">
        <w:rPr>
          <w:rFonts w:eastAsia="Times New Roman"/>
        </w:rPr>
        <w:t xml:space="preserve"> (conservation)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*přírodní dědictví</w:t>
      </w:r>
      <w:r w:rsidR="007271B4">
        <w:rPr>
          <w:rFonts w:eastAsia="Times New Roman"/>
        </w:rPr>
        <w:t xml:space="preserve"> </w:t>
      </w:r>
      <w:r w:rsidR="007271B4">
        <w:rPr>
          <w:rStyle w:val="tooltipfaq"/>
          <w:rFonts w:eastAsia="Times New Roman"/>
        </w:rPr>
        <w:t>(natural heritage)</w:t>
      </w:r>
    </w:p>
    <w:p w:rsidR="009E2491" w:rsidRDefault="009E249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*ochrana a management</w:t>
      </w:r>
      <w:r w:rsidR="00A76898">
        <w:rPr>
          <w:rFonts w:eastAsia="Times New Roman"/>
        </w:rPr>
        <w:t xml:space="preserve"> (protection and management)</w:t>
      </w:r>
    </w:p>
    <w:p w:rsidR="009E2491" w:rsidRPr="000D28CA" w:rsidRDefault="009E2491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739A9" w:rsidP="0017270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F04B20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663E7" w:rsidP="0017270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Existuje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omezená spolupráce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663E7" w:rsidP="0017270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Existuje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určitá spolupráce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dědictví, ale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mohla by být zlepšena.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663E7" w:rsidP="0017270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Existuje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účinná spolupráce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66656F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>7.2 – Jak efe</w:t>
      </w:r>
      <w:r w:rsidR="002E0AB9" w:rsidRPr="000D28CA">
        <w:rPr>
          <w:rFonts w:eastAsia="Times New Roman"/>
        </w:rPr>
        <w:t>k</w:t>
      </w:r>
      <w:r w:rsidRPr="000D28CA">
        <w:rPr>
          <w:rFonts w:eastAsia="Times New Roman"/>
        </w:rPr>
        <w:t>tivně ostatní vládní agentury (např. odpovědné za cestovní ruch, obranu, veřejné zakázky, rybolov atd.) spolupracují na identifikaci, ochraně, konzervaci a prezentaci kulturního a/nebo přírodního dědictví?</w:t>
      </w:r>
    </w:p>
    <w:p w:rsidR="0076237D" w:rsidRDefault="007623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76237D" w:rsidRDefault="007623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 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76237D" w:rsidRDefault="007623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 xml:space="preserve">* </w:t>
      </w:r>
      <w:r w:rsidR="0017270C">
        <w:rPr>
          <w:rFonts w:eastAsia="Times New Roman"/>
        </w:rPr>
        <w:t xml:space="preserve"> péče o zachování </w:t>
      </w:r>
      <w:r w:rsidR="00A76898">
        <w:rPr>
          <w:rFonts w:eastAsia="Times New Roman"/>
        </w:rPr>
        <w:t xml:space="preserve"> (conservation)</w:t>
      </w:r>
    </w:p>
    <w:p w:rsidR="0076237D" w:rsidRDefault="007623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*přírodní dědictví</w:t>
      </w:r>
      <w:r w:rsidR="00A76898">
        <w:rPr>
          <w:rFonts w:eastAsia="Times New Roman"/>
        </w:rPr>
        <w:t xml:space="preserve"> (natural heritage)</w:t>
      </w:r>
    </w:p>
    <w:p w:rsidR="0076237D" w:rsidRDefault="007623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*ochrana a management</w:t>
      </w:r>
      <w:r w:rsidR="00A76898">
        <w:rPr>
          <w:rFonts w:eastAsia="Times New Roman"/>
        </w:rPr>
        <w:t xml:space="preserve"> (protection and management)</w:t>
      </w:r>
    </w:p>
    <w:p w:rsidR="0076237D" w:rsidRPr="000D28CA" w:rsidRDefault="0076237D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751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739A9" w:rsidP="0017270C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ostatními vládními agenturami a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C6EA1" w:rsidP="007623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Existuje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omezená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ostatními vládními agenturami a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123104" w:rsidP="007623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Obecně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existuje spolupráce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 ostatními vládními agenturami a hlavními agenturami/institucemi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dědictví, jsou zde nicméně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určité nedosta</w:t>
            </w:r>
            <w:r w:rsidR="00F504F5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ky.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2157A" w:rsidP="007623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Všechny hlavní agentury/instituce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účinně spolupracují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 ostatními vládními agenturami.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7.3 </w:t>
      </w:r>
      <w:r w:rsidR="002E0AB9" w:rsidRPr="000D28CA">
        <w:rPr>
          <w:rFonts w:eastAsia="Times New Roman"/>
        </w:rPr>
        <w:t xml:space="preserve">– Jak efektivně různé vládní úrovně spolupracují na identifikaci, ochraně, </w:t>
      </w:r>
      <w:r w:rsidR="0017270C">
        <w:rPr>
          <w:rFonts w:eastAsia="Times New Roman"/>
        </w:rPr>
        <w:t xml:space="preserve"> péči o zachování </w:t>
      </w:r>
      <w:r w:rsidR="0076237D" w:rsidRPr="000D28CA">
        <w:rPr>
          <w:rFonts w:eastAsia="Times New Roman"/>
        </w:rPr>
        <w:t xml:space="preserve"> </w:t>
      </w:r>
      <w:r w:rsidR="002E0AB9" w:rsidRPr="000D28CA">
        <w:rPr>
          <w:rFonts w:eastAsia="Times New Roman"/>
        </w:rPr>
        <w:t>a prezentaci kulturního a/nebo přírodního dědictví?</w:t>
      </w:r>
    </w:p>
    <w:p w:rsidR="005736C5" w:rsidRDefault="002E0AB9" w:rsidP="005736C5">
      <w:pPr>
        <w:pStyle w:val="Normlnweb"/>
        <w:shd w:val="clear" w:color="auto" w:fill="EEEEEE"/>
      </w:pPr>
      <w:r w:rsidRPr="000D28CA">
        <w:t xml:space="preserve">Různé vládní úrovně mohou odkazovat na místní, regionální/provinční vládní úroveň, na vládu na úrovni států a na národní/federální vládní úroveň. </w:t>
      </w:r>
    </w:p>
    <w:p w:rsidR="0076237D" w:rsidRDefault="0076237D" w:rsidP="005736C5">
      <w:pPr>
        <w:pStyle w:val="Normlnweb"/>
        <w:shd w:val="clear" w:color="auto" w:fill="EEEEEE"/>
      </w:pPr>
      <w:r>
        <w:lastRenderedPageBreak/>
        <w:t>Klíčové pojmy</w:t>
      </w:r>
    </w:p>
    <w:p w:rsidR="0076237D" w:rsidRDefault="0076237D" w:rsidP="005736C5">
      <w:pPr>
        <w:pStyle w:val="Normlnweb"/>
        <w:shd w:val="clear" w:color="auto" w:fill="EEEEEE"/>
      </w:pPr>
      <w:r>
        <w:t>*</w:t>
      </w:r>
      <w:r w:rsidR="0017270C">
        <w:t xml:space="preserve"> péče o zachování </w:t>
      </w:r>
      <w:r w:rsidR="00A76898">
        <w:t xml:space="preserve"> (conservation)</w:t>
      </w:r>
    </w:p>
    <w:p w:rsidR="0076237D" w:rsidRDefault="0076237D" w:rsidP="005736C5">
      <w:pPr>
        <w:pStyle w:val="Normlnweb"/>
        <w:shd w:val="clear" w:color="auto" w:fill="EEEEEE"/>
      </w:pPr>
      <w:r>
        <w:t>*kulturní dědictví</w:t>
      </w:r>
      <w:r w:rsidR="00804E83">
        <w:t xml:space="preserve"> </w:t>
      </w:r>
      <w:r w:rsidR="00804E83">
        <w:rPr>
          <w:rStyle w:val="tooltipfaq"/>
          <w:rFonts w:eastAsia="Times New Roman"/>
          <w:sz w:val="18"/>
          <w:szCs w:val="18"/>
        </w:rPr>
        <w:t>(cultural heritage)</w:t>
      </w:r>
    </w:p>
    <w:p w:rsidR="0076237D" w:rsidRDefault="0076237D" w:rsidP="005736C5">
      <w:pPr>
        <w:pStyle w:val="Normlnweb"/>
        <w:shd w:val="clear" w:color="auto" w:fill="EEEEEE"/>
      </w:pPr>
      <w:r>
        <w:t>*přírodní dědictví</w:t>
      </w:r>
      <w:r w:rsidR="007271B4">
        <w:t xml:space="preserve"> </w:t>
      </w:r>
      <w:r w:rsidR="007271B4">
        <w:rPr>
          <w:rStyle w:val="tooltipfaq"/>
          <w:rFonts w:eastAsia="Times New Roman"/>
          <w:sz w:val="18"/>
          <w:szCs w:val="18"/>
        </w:rPr>
        <w:t>(natural heritage)</w:t>
      </w:r>
    </w:p>
    <w:p w:rsidR="0076237D" w:rsidRPr="000D28CA" w:rsidRDefault="0076237D" w:rsidP="005736C5">
      <w:pPr>
        <w:pStyle w:val="Normlnweb"/>
        <w:shd w:val="clear" w:color="auto" w:fill="EEEEEE"/>
      </w:pPr>
      <w:r>
        <w:t>*ochrana a management</w:t>
      </w:r>
      <w:r w:rsidR="00A76898">
        <w:t xml:space="preserve"> (protection and management)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739A9" w:rsidP="007623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</w:t>
            </w:r>
            <w:r w:rsidR="00E60F1E" w:rsidRPr="000D28CA">
              <w:rPr>
                <w:rFonts w:ascii="Arial" w:eastAsia="Times New Roman" w:hAnsi="Arial" w:cs="Arial"/>
                <w:sz w:val="18"/>
                <w:szCs w:val="18"/>
              </w:rPr>
              <w:t>různými vládními úrov</w:t>
            </w:r>
            <w:r w:rsidR="00EF2D6E" w:rsidRPr="000D28C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E60F1E" w:rsidRPr="000D28CA">
              <w:rPr>
                <w:rFonts w:ascii="Arial" w:eastAsia="Times New Roman" w:hAnsi="Arial" w:cs="Arial"/>
                <w:sz w:val="18"/>
                <w:szCs w:val="18"/>
              </w:rPr>
              <w:t>ě</w:t>
            </w:r>
            <w:r w:rsidR="00EF2D6E" w:rsidRPr="000D28CA">
              <w:rPr>
                <w:rFonts w:ascii="Arial" w:eastAsia="Times New Roman" w:hAnsi="Arial" w:cs="Arial"/>
                <w:sz w:val="18"/>
                <w:szCs w:val="18"/>
              </w:rPr>
              <w:t>mi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76237D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60F1E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Existuje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omezená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</w:t>
            </w:r>
            <w:r w:rsidR="006D34CF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různými vládními úrovněmi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D34CF"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D34CF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Obecně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existuje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různými vládními úrovněmi pro 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dědictví, jsou zde nicméně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určité nedosta</w:t>
            </w:r>
            <w:r w:rsidR="00F504F5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ky.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04F5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Všechny vládní úrovně pro </w:t>
            </w:r>
            <w:r w:rsidR="00552A4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identifikaci,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52A4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 </w:t>
            </w:r>
            <w:r w:rsidR="00552A43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účinně spolupracují. </w:t>
            </w:r>
            <w:r w:rsidR="00552A4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2E0AB9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7.4 </w:t>
      </w:r>
      <w:r w:rsidR="002E0AB9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2E0AB9" w:rsidRPr="000D28CA">
        <w:rPr>
          <w:rFonts w:eastAsia="Times New Roman"/>
        </w:rPr>
        <w:t>Jak efektivně</w:t>
      </w:r>
      <w:r w:rsidR="007523C8" w:rsidRPr="000D28CA">
        <w:rPr>
          <w:rFonts w:eastAsia="Times New Roman"/>
        </w:rPr>
        <w:t xml:space="preserve"> různé vládní úrovně spolupracují</w:t>
      </w:r>
      <w:r w:rsidR="007B7B43" w:rsidRPr="000D28CA">
        <w:rPr>
          <w:rFonts w:eastAsia="Times New Roman"/>
        </w:rPr>
        <w:t xml:space="preserve"> se všemi </w:t>
      </w:r>
      <w:r w:rsidR="00ED1963">
        <w:rPr>
          <w:rFonts w:eastAsia="Times New Roman"/>
        </w:rPr>
        <w:t>složkami</w:t>
      </w:r>
      <w:r w:rsidR="00ED1963" w:rsidRPr="000D28CA">
        <w:rPr>
          <w:rFonts w:eastAsia="Times New Roman"/>
        </w:rPr>
        <w:t xml:space="preserve"> </w:t>
      </w:r>
      <w:r w:rsidR="007B7B43" w:rsidRPr="000D28CA">
        <w:rPr>
          <w:rFonts w:eastAsia="Times New Roman"/>
        </w:rPr>
        <w:t xml:space="preserve">občanské společnosti na identifikaci, </w:t>
      </w:r>
      <w:r w:rsidR="0017270C">
        <w:rPr>
          <w:rFonts w:eastAsia="Times New Roman"/>
        </w:rPr>
        <w:t xml:space="preserve"> péči o zachování </w:t>
      </w:r>
      <w:r w:rsidR="007B7B43" w:rsidRPr="000D28CA">
        <w:rPr>
          <w:rFonts w:eastAsia="Times New Roman"/>
        </w:rPr>
        <w:t>, ochraně a prezentaci kulturního a přírodního dědictví?</w:t>
      </w:r>
    </w:p>
    <w:p w:rsidR="0086269D" w:rsidRPr="000D28CA" w:rsidRDefault="007B7B43" w:rsidP="005736C5">
      <w:pPr>
        <w:pStyle w:val="Normlnweb"/>
        <w:shd w:val="clear" w:color="auto" w:fill="EEEEEE"/>
      </w:pPr>
      <w:r w:rsidRPr="000D28CA">
        <w:rPr>
          <w:rStyle w:val="Siln"/>
        </w:rPr>
        <w:t xml:space="preserve"> </w:t>
      </w:r>
      <w:r w:rsidR="0086269D" w:rsidRPr="000D28CA">
        <w:rPr>
          <w:rStyle w:val="Siln"/>
        </w:rPr>
        <w:t xml:space="preserve">„Občanská společnost“ </w:t>
      </w:r>
      <w:r w:rsidR="0086269D" w:rsidRPr="000D28CA">
        <w:t>je často označována jako „třetí sektor“ společnosti, spolu s vládou a podniky. Skládá se mimo jiné z organizací občanské společnosti, nevládních organizací, neziskových organizací, sdružení, nadací, charit, akademické obce, profesních sdružení, sociálních podniků i komunitních organizací a zahrnuje ženy, mládež a média.</w:t>
      </w:r>
    </w:p>
    <w:p w:rsidR="0086269D" w:rsidRDefault="0086269D" w:rsidP="005736C5">
      <w:pPr>
        <w:pStyle w:val="Normlnweb"/>
        <w:shd w:val="clear" w:color="auto" w:fill="EEEEEE"/>
      </w:pPr>
      <w:r w:rsidRPr="000D28CA">
        <w:t>Světová banka přijala definici občanské společnosti, která byla vyp</w:t>
      </w:r>
      <w:r w:rsidR="00F504F5" w:rsidRPr="000D28CA">
        <w:t>racována řadou předních výzkumný</w:t>
      </w:r>
      <w:r w:rsidRPr="000D28CA">
        <w:t xml:space="preserve">ch center: </w:t>
      </w:r>
      <w:r w:rsidR="007A2E51" w:rsidRPr="000D28CA">
        <w:t xml:space="preserve">„pojem občanská společnost odkazuje na širokou škálu nevládních a neziskových organizací, které jsou přítomny ve veřejném životě, vyjadřují zájmy a hodnoty svých členů i ostatních, přičemž zohledňují etické, kulturní, politické, vědecké, náboženské nebo filantropické aspekty. Pojem organizace občanské společnosti tedy odkazuje </w:t>
      </w:r>
      <w:r w:rsidR="003A1099" w:rsidRPr="000D28CA">
        <w:t>na širokou škálu organizací: komunitní skupiny, nevládní organizace, odbory, domorodé skupiny, charitativní organizace, organizace založené na víře, profesní sdružení a nadace.“</w:t>
      </w:r>
    </w:p>
    <w:p w:rsidR="00ED1963" w:rsidRDefault="00ED1963" w:rsidP="005736C5">
      <w:pPr>
        <w:pStyle w:val="Normlnweb"/>
        <w:shd w:val="clear" w:color="auto" w:fill="EEEEEE"/>
      </w:pPr>
      <w:r>
        <w:t>Klíčové pojmy</w:t>
      </w:r>
    </w:p>
    <w:p w:rsidR="00ED1963" w:rsidRDefault="00ED1963" w:rsidP="005736C5">
      <w:pPr>
        <w:pStyle w:val="Normlnweb"/>
        <w:shd w:val="clear" w:color="auto" w:fill="EEEEEE"/>
      </w:pPr>
      <w:r>
        <w:t>*občasnká společnost</w:t>
      </w:r>
      <w:r w:rsidR="00A76898">
        <w:t xml:space="preserve"> (civil society)</w:t>
      </w:r>
    </w:p>
    <w:p w:rsidR="00ED1963" w:rsidRDefault="00ED1963" w:rsidP="005736C5">
      <w:pPr>
        <w:pStyle w:val="Normlnweb"/>
        <w:shd w:val="clear" w:color="auto" w:fill="EEEEEE"/>
      </w:pPr>
      <w:r>
        <w:t>*</w:t>
      </w:r>
      <w:r w:rsidR="0017270C">
        <w:t xml:space="preserve"> péče o zachování </w:t>
      </w:r>
      <w:r w:rsidR="00A76898">
        <w:t xml:space="preserve"> (conservation)</w:t>
      </w:r>
    </w:p>
    <w:p w:rsidR="00ED1963" w:rsidRDefault="00ED1963" w:rsidP="005736C5">
      <w:pPr>
        <w:pStyle w:val="Normlnweb"/>
        <w:shd w:val="clear" w:color="auto" w:fill="EEEEEE"/>
      </w:pPr>
      <w:r>
        <w:t>*kulturní dědictví</w:t>
      </w:r>
      <w:r w:rsidR="00804E83">
        <w:t xml:space="preserve"> </w:t>
      </w:r>
      <w:r w:rsidR="00804E83">
        <w:rPr>
          <w:rStyle w:val="tooltipfaq"/>
          <w:rFonts w:eastAsia="Times New Roman"/>
          <w:sz w:val="18"/>
          <w:szCs w:val="18"/>
        </w:rPr>
        <w:t>(cultural heritage)</w:t>
      </w:r>
    </w:p>
    <w:p w:rsidR="00ED1963" w:rsidRDefault="00ED1963" w:rsidP="005736C5">
      <w:pPr>
        <w:pStyle w:val="Normlnweb"/>
        <w:shd w:val="clear" w:color="auto" w:fill="EEEEEE"/>
      </w:pPr>
      <w:r>
        <w:t>*přírodní dědictví</w:t>
      </w:r>
      <w:r w:rsidR="007271B4">
        <w:t xml:space="preserve"> </w:t>
      </w:r>
      <w:r w:rsidR="007271B4">
        <w:rPr>
          <w:rStyle w:val="tooltipfaq"/>
          <w:rFonts w:eastAsia="Times New Roman"/>
          <w:sz w:val="18"/>
          <w:szCs w:val="18"/>
        </w:rPr>
        <w:t>(natural heritage)</w:t>
      </w:r>
    </w:p>
    <w:p w:rsidR="00ED1963" w:rsidRPr="000D28CA" w:rsidRDefault="00ED1963" w:rsidP="005736C5">
      <w:pPr>
        <w:pStyle w:val="Normlnweb"/>
        <w:shd w:val="clear" w:color="auto" w:fill="EEEEEE"/>
      </w:pPr>
      <w:r>
        <w:t>*ochrana a management</w:t>
      </w:r>
      <w:r w:rsidR="00A76898">
        <w:t xml:space="preserve"> (protection and management)</w:t>
      </w:r>
    </w:p>
    <w:p w:rsidR="005736C5" w:rsidRPr="000D28CA" w:rsidRDefault="005736C5" w:rsidP="005736C5">
      <w:pPr>
        <w:pStyle w:val="Normlnweb"/>
        <w:shd w:val="clear" w:color="auto" w:fill="EEEEEE"/>
      </w:pPr>
      <w:r w:rsidRPr="000D28CA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  <w:r w:rsidRPr="000D28CA">
              <w:rPr>
                <w:rFonts w:eastAsia="Times New Roman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D6E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</w:t>
            </w:r>
            <w:r w:rsidR="00590E21" w:rsidRPr="000D28CA">
              <w:rPr>
                <w:rFonts w:ascii="Arial" w:eastAsia="Times New Roman" w:hAnsi="Arial" w:cs="Arial"/>
                <w:sz w:val="18"/>
                <w:szCs w:val="18"/>
              </w:rPr>
              <w:t>různými vládními úrov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="00590E21" w:rsidRPr="000D28CA">
              <w:rPr>
                <w:rFonts w:ascii="Arial" w:eastAsia="Times New Roman" w:hAnsi="Arial" w:cs="Arial"/>
                <w:sz w:val="18"/>
                <w:szCs w:val="18"/>
              </w:rPr>
              <w:t>ě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mi a všemi </w:t>
            </w:r>
            <w:r w:rsidR="00ED1963">
              <w:rPr>
                <w:rFonts w:ascii="Arial" w:eastAsia="Times New Roman" w:hAnsi="Arial" w:cs="Arial"/>
                <w:sz w:val="18"/>
                <w:szCs w:val="18"/>
              </w:rPr>
              <w:t>složkami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občanské společnosti na identifikaci, ochraně,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90E21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Existuje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omezená spolupráce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mezi různými vládními úrovněmi a všemi </w:t>
            </w:r>
            <w:r w:rsidR="00ED1963">
              <w:rPr>
                <w:rFonts w:ascii="Arial" w:eastAsia="Times New Roman" w:hAnsi="Arial" w:cs="Arial"/>
                <w:sz w:val="18"/>
                <w:szCs w:val="18"/>
              </w:rPr>
              <w:t xml:space="preserve">složkami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občanské společnosti na identifikaci, ochraně,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 prezentaci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0E21" w:rsidRPr="000D28CA" w:rsidRDefault="00590E21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Existuje </w:t>
            </w:r>
            <w:r w:rsidRPr="000D28CA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určitá spolupráce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 různými vládními úrovněmi a všemi </w:t>
            </w:r>
            <w:r w:rsidR="00ED1963">
              <w:rPr>
                <w:rFonts w:ascii="Arial" w:eastAsia="Times New Roman" w:hAnsi="Arial" w:cs="Arial"/>
                <w:sz w:val="18"/>
                <w:szCs w:val="18"/>
              </w:rPr>
              <w:t>složkami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občanské společnosti na identifikaci, ochraně,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dědictví, jsou zde nicméně </w:t>
            </w:r>
            <w:r w:rsidR="006A4AE9">
              <w:rPr>
                <w:rFonts w:ascii="Arial" w:eastAsia="Times New Roman" w:hAnsi="Arial" w:cs="Arial"/>
                <w:b/>
                <w:sz w:val="18"/>
                <w:szCs w:val="18"/>
              </w:rPr>
              <w:t>jisté</w:t>
            </w:r>
            <w:r w:rsidR="006A4AE9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nedosta</w:t>
            </w:r>
            <w:r w:rsidR="00F504F5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ky.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90E21" w:rsidP="00ED196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Různé vládní úrovně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účinně spolupracují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se všemi </w:t>
            </w:r>
            <w:r w:rsidR="00ED1963">
              <w:rPr>
                <w:rFonts w:ascii="Arial" w:eastAsia="Times New Roman" w:hAnsi="Arial" w:cs="Arial"/>
                <w:sz w:val="18"/>
                <w:szCs w:val="18"/>
              </w:rPr>
              <w:t>složkami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občanské společnosti na společnosti na identifikaci, ochraně,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="00ED196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prezentaci kulturního a/nebo přírodního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8.</w:t>
      </w:r>
      <w:r w:rsidR="00A15DAC" w:rsidRPr="000D28CA">
        <w:rPr>
          <w:rFonts w:eastAsia="Times New Roman"/>
          <w:sz w:val="27"/>
          <w:szCs w:val="27"/>
        </w:rPr>
        <w:t xml:space="preserve"> </w:t>
      </w:r>
      <w:r w:rsidR="00ED1963">
        <w:rPr>
          <w:rFonts w:eastAsia="Times New Roman"/>
          <w:sz w:val="27"/>
          <w:szCs w:val="27"/>
        </w:rPr>
        <w:t xml:space="preserve">Finanční statut a lidské zdroje </w:t>
      </w:r>
    </w:p>
    <w:p w:rsidR="00B23C36" w:rsidRPr="000D28CA" w:rsidRDefault="00B23C36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8 shromažďuje údaje o dostupnosti a přiměřenosti finančních zdrojů na </w:t>
      </w:r>
      <w:r w:rsidR="0017270C">
        <w:rPr>
          <w:color w:val="666666"/>
        </w:rPr>
        <w:t xml:space="preserve"> péči o zachování </w:t>
      </w:r>
      <w:r w:rsidR="00ED1963">
        <w:rPr>
          <w:color w:val="666666"/>
        </w:rPr>
        <w:t xml:space="preserve"> </w:t>
      </w:r>
      <w:r w:rsidRPr="000D28CA">
        <w:rPr>
          <w:color w:val="666666"/>
        </w:rPr>
        <w:t>a ochranu kulturního a přírodního dědictví.</w:t>
      </w:r>
    </w:p>
    <w:p w:rsidR="00B23C36" w:rsidRPr="000D28CA" w:rsidRDefault="00B23C36" w:rsidP="005736C5">
      <w:pPr>
        <w:pStyle w:val="Normlnweb"/>
        <w:rPr>
          <w:color w:val="666666"/>
        </w:rPr>
      </w:pPr>
    </w:p>
    <w:p w:rsidR="00B23C36" w:rsidRPr="000D28CA" w:rsidRDefault="00B23C36" w:rsidP="00B23C36">
      <w:pPr>
        <w:pStyle w:val="Normlnweb"/>
        <w:rPr>
          <w:color w:val="666666"/>
        </w:rPr>
      </w:pPr>
      <w:r w:rsidRPr="000D28CA">
        <w:rPr>
          <w:color w:val="666666"/>
        </w:rPr>
        <w:t xml:space="preserve">Tato kapitola je věnována konkrétním požadavkům článku 5 </w:t>
      </w:r>
      <w:hyperlink r:id="rId66" w:history="1">
        <w:r w:rsidRPr="000D28CA">
          <w:rPr>
            <w:rStyle w:val="Hypertextovodkaz"/>
            <w:i/>
            <w:iCs/>
          </w:rPr>
          <w:t>Úmluvy o ochraně světového dědictví</w:t>
        </w:r>
      </w:hyperlink>
      <w:r w:rsidRPr="000D28CA">
        <w:rPr>
          <w:color w:val="666666"/>
        </w:rPr>
        <w:t xml:space="preserve"> a dále slouží účelu monitorování rozsahu, v němž je </w:t>
      </w:r>
      <w:r w:rsidR="006A4AE9">
        <w:rPr>
          <w:color w:val="666666"/>
        </w:rPr>
        <w:t>prováděno</w:t>
      </w:r>
      <w:r w:rsidR="006A4AE9" w:rsidRPr="000D28CA">
        <w:rPr>
          <w:color w:val="666666"/>
        </w:rPr>
        <w:t xml:space="preserve"> </w:t>
      </w:r>
      <w:hyperlink r:id="rId67" w:history="1">
        <w:r w:rsidRPr="000D28CA">
          <w:rPr>
            <w:rStyle w:val="Hypertextovodkaz"/>
          </w:rPr>
          <w:t>Doporučení týkající se ochrany kulturního a přírodního dědictví na národní úrovni</w:t>
        </w:r>
      </w:hyperlink>
      <w:r w:rsidRPr="000D28CA">
        <w:rPr>
          <w:color w:val="666666"/>
        </w:rPr>
        <w:t xml:space="preserve"> z roku 1972. Mapuje také to, zda jsou do praxe uváděna ustanovení </w:t>
      </w:r>
      <w:hyperlink r:id="rId68" w:tgtFrame="_blank" w:history="1">
        <w:proofErr w:type="spellStart"/>
        <w:r w:rsidR="00293CB3">
          <w:rPr>
            <w:rStyle w:val="Hypertextovodkaz"/>
          </w:rPr>
          <w:t>Strategií</w:t>
        </w:r>
        <w:r w:rsidRPr="000D28CA">
          <w:rPr>
            <w:rStyle w:val="Hypertextovodkaz"/>
          </w:rPr>
          <w:t>y</w:t>
        </w:r>
        <w:proofErr w:type="spellEnd"/>
        <w:r w:rsidRPr="000D28CA">
          <w:rPr>
            <w:rStyle w:val="Hypertextovodkaz"/>
          </w:rPr>
          <w:t xml:space="preserve"> světového dědictví a udržitelného rozvoje z roku 2015</w:t>
        </w:r>
      </w:hyperlink>
      <w:r w:rsidRPr="000D28CA">
        <w:rPr>
          <w:color w:val="666666"/>
        </w:rPr>
        <w:t>.</w:t>
      </w:r>
    </w:p>
    <w:p w:rsidR="00B23C36" w:rsidRPr="000D28CA" w:rsidRDefault="00B23C36" w:rsidP="005736C5">
      <w:pPr>
        <w:pStyle w:val="Normlnweb"/>
        <w:rPr>
          <w:color w:val="666666"/>
        </w:rPr>
      </w:pPr>
    </w:p>
    <w:p w:rsidR="0026009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8.1 </w:t>
      </w:r>
      <w:r w:rsidR="00260095" w:rsidRPr="000D28CA">
        <w:rPr>
          <w:rFonts w:eastAsia="Times New Roman"/>
        </w:rPr>
        <w:t xml:space="preserve">– Vyhodnoťte prosím relativní význam následujících zdrojů financování pro </w:t>
      </w:r>
      <w:r w:rsidR="0017270C">
        <w:rPr>
          <w:rFonts w:eastAsia="Times New Roman"/>
        </w:rPr>
        <w:t xml:space="preserve"> péči o zachování </w:t>
      </w:r>
      <w:r w:rsidR="00ED1963" w:rsidRPr="000D28CA">
        <w:rPr>
          <w:rFonts w:eastAsia="Times New Roman"/>
        </w:rPr>
        <w:t xml:space="preserve"> </w:t>
      </w:r>
      <w:r w:rsidR="00260095" w:rsidRPr="000D28CA">
        <w:rPr>
          <w:rFonts w:eastAsia="Times New Roman"/>
        </w:rPr>
        <w:t>a ochranu kulturního a přírodního dědictví ve vaší zemi</w:t>
      </w:r>
    </w:p>
    <w:p w:rsidR="005736C5" w:rsidRPr="000D28CA" w:rsidRDefault="00712068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Vyhodnoťte prosím relativní význam následujících zdrojů financování pro konzervaci a ochranu kulturního dědictví ve vaší zemi. </w:t>
      </w:r>
    </w:p>
    <w:p w:rsidR="005736C5" w:rsidRPr="000D28CA" w:rsidRDefault="0024398E" w:rsidP="005736C5">
      <w:pPr>
        <w:pStyle w:val="Normlnweb"/>
        <w:shd w:val="clear" w:color="auto" w:fill="EEEEEE"/>
      </w:pPr>
      <w:r w:rsidRPr="000D28CA">
        <w:rPr>
          <w:rStyle w:val="Siln"/>
        </w:rPr>
        <w:t xml:space="preserve">„Financování projektů“ </w:t>
      </w:r>
      <w:r w:rsidRPr="000D28CA">
        <w:t>odkazuje na krátkodobé a</w:t>
      </w:r>
      <w:r w:rsidR="00F504F5" w:rsidRPr="000D28CA">
        <w:t>ž střednědobé financování konkré</w:t>
      </w:r>
      <w:r w:rsidRPr="000D28CA">
        <w:t xml:space="preserve">tních a definovaných projektů, které nejsou považovány za součást každodenních provozních nákladů / nákladů na údržbu. </w:t>
      </w:r>
      <w:r w:rsidR="005736C5" w:rsidRPr="000D28CA">
        <w:br/>
      </w:r>
      <w:r w:rsidR="005736C5" w:rsidRPr="000D28CA">
        <w:br/>
      </w:r>
      <w:r w:rsidR="00B23C36" w:rsidRPr="000D28CA">
        <w:rPr>
          <w:rStyle w:val="Siln"/>
        </w:rPr>
        <w:t>Seznam zkratek</w:t>
      </w:r>
      <w:r w:rsidR="005736C5" w:rsidRPr="000D28CA">
        <w:t xml:space="preserve">, </w:t>
      </w:r>
      <w:r w:rsidR="00B23C36" w:rsidRPr="000D28CA">
        <w:t>uvedeny v pořadí výskytu</w:t>
      </w:r>
      <w:r w:rsidR="005736C5" w:rsidRPr="000D28CA">
        <w:t>:</w:t>
      </w:r>
    </w:p>
    <w:p w:rsidR="005736C5" w:rsidRPr="000D28CA" w:rsidRDefault="005736C5" w:rsidP="005736C5">
      <w:pPr>
        <w:numPr>
          <w:ilvl w:val="0"/>
          <w:numId w:val="10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 w:rsidRPr="00ED1963">
        <w:rPr>
          <w:rFonts w:ascii="Arial" w:eastAsia="Times New Roman" w:hAnsi="Arial" w:cs="Arial"/>
          <w:sz w:val="20"/>
          <w:szCs w:val="20"/>
        </w:rPr>
        <w:t xml:space="preserve">IDB: </w:t>
      </w:r>
      <w:r w:rsidR="00ED1963" w:rsidRPr="00ED1963">
        <w:rPr>
          <w:rFonts w:ascii="Arial" w:eastAsia="Times New Roman" w:hAnsi="Arial" w:cs="Arial"/>
          <w:sz w:val="20"/>
          <w:szCs w:val="20"/>
        </w:rPr>
        <w:t xml:space="preserve">Inter-American Development Bank </w:t>
      </w:r>
      <w:r w:rsidRPr="00ED1963">
        <w:rPr>
          <w:rFonts w:ascii="Arial" w:eastAsia="Times New Roman" w:hAnsi="Arial" w:cs="Arial"/>
          <w:sz w:val="20"/>
          <w:szCs w:val="20"/>
        </w:rPr>
        <w:t>AFD: Agence française de développement</w:t>
      </w:r>
      <w:r w:rsidR="00ED1963" w:rsidRPr="00ED1963">
        <w:rPr>
          <w:rFonts w:ascii="Arial" w:eastAsia="Times New Roman" w:hAnsi="Arial" w:cs="Arial"/>
          <w:sz w:val="20"/>
          <w:szCs w:val="20"/>
        </w:rPr>
        <w:t xml:space="preserve"> </w:t>
      </w:r>
      <w:r w:rsidR="008C4ED5">
        <w:rPr>
          <w:rFonts w:ascii="Arial" w:eastAsia="Times New Roman" w:hAnsi="Arial" w:cs="Arial"/>
          <w:sz w:val="20"/>
          <w:szCs w:val="20"/>
        </w:rPr>
        <w:t>GIZ: Die Deutsche Gesellschaft für Internationale Zusammenarbeit</w:t>
      </w:r>
    </w:p>
    <w:p w:rsidR="005736C5" w:rsidRPr="000D28CA" w:rsidRDefault="005736C5" w:rsidP="005736C5">
      <w:pPr>
        <w:numPr>
          <w:ilvl w:val="0"/>
          <w:numId w:val="10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 w:rsidRPr="000D28CA">
        <w:rPr>
          <w:rFonts w:ascii="Arial" w:eastAsia="Times New Roman" w:hAnsi="Arial" w:cs="Arial"/>
          <w:sz w:val="20"/>
          <w:szCs w:val="20"/>
        </w:rPr>
        <w:t>DGCS: Direzione Generale per la Cooperazione allo Sviluppo</w:t>
      </w:r>
    </w:p>
    <w:p w:rsidR="003921B8" w:rsidRDefault="005736C5">
      <w:pPr>
        <w:numPr>
          <w:ilvl w:val="0"/>
          <w:numId w:val="10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 w:rsidRPr="000D28CA">
        <w:rPr>
          <w:rFonts w:ascii="Arial" w:eastAsia="Times New Roman" w:hAnsi="Arial" w:cs="Arial"/>
          <w:sz w:val="20"/>
          <w:szCs w:val="20"/>
        </w:rPr>
        <w:t xml:space="preserve">GEF: </w:t>
      </w:r>
      <w:r w:rsidR="00ED1963">
        <w:rPr>
          <w:rFonts w:ascii="Arial" w:eastAsia="Times New Roman" w:hAnsi="Arial" w:cs="Arial"/>
          <w:sz w:val="20"/>
          <w:szCs w:val="20"/>
        </w:rPr>
        <w:t xml:space="preserve">Global Environment Facility </w:t>
      </w:r>
      <w:r w:rsidR="00F504F5" w:rsidRPr="00ED1963">
        <w:rPr>
          <w:rFonts w:ascii="Arial" w:eastAsia="Times New Roman" w:hAnsi="Arial" w:cs="Arial"/>
          <w:sz w:val="20"/>
          <w:szCs w:val="20"/>
        </w:rPr>
        <w:t>NGO</w:t>
      </w:r>
      <w:r w:rsidRPr="00ED1963">
        <w:rPr>
          <w:rFonts w:ascii="Arial" w:eastAsia="Times New Roman" w:hAnsi="Arial" w:cs="Arial"/>
          <w:sz w:val="20"/>
          <w:szCs w:val="20"/>
        </w:rPr>
        <w:t xml:space="preserve">: </w:t>
      </w:r>
      <w:r w:rsidR="00ED1963" w:rsidRPr="00ED1963">
        <w:rPr>
          <w:rFonts w:ascii="Arial" w:eastAsia="Times New Roman" w:hAnsi="Arial" w:cs="Arial"/>
          <w:sz w:val="20"/>
          <w:szCs w:val="20"/>
        </w:rPr>
        <w:t xml:space="preserve">Non-Governmental Organizations </w:t>
      </w:r>
    </w:p>
    <w:p w:rsidR="003921B8" w:rsidRDefault="003921B8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</w:p>
    <w:p w:rsidR="003921B8" w:rsidRDefault="008F239A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Klíčové pojmy</w:t>
      </w:r>
    </w:p>
    <w:p w:rsidR="003921B8" w:rsidRDefault="008F239A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 </w:t>
      </w:r>
      <w:r w:rsidR="0017270C">
        <w:rPr>
          <w:rFonts w:ascii="Arial" w:eastAsia="Times New Roman" w:hAnsi="Arial" w:cs="Arial"/>
          <w:sz w:val="20"/>
          <w:szCs w:val="20"/>
        </w:rPr>
        <w:t xml:space="preserve"> péče o zachování </w:t>
      </w:r>
      <w:r w:rsidR="0079139A">
        <w:rPr>
          <w:rFonts w:ascii="Arial" w:eastAsia="Times New Roman" w:hAnsi="Arial" w:cs="Arial"/>
          <w:sz w:val="20"/>
          <w:szCs w:val="20"/>
        </w:rPr>
        <w:t xml:space="preserve"> (conservation)</w:t>
      </w:r>
    </w:p>
    <w:p w:rsidR="003921B8" w:rsidRDefault="008F239A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*kulturní dědictví</w:t>
      </w:r>
      <w:r w:rsidR="00804E83">
        <w:rPr>
          <w:rFonts w:ascii="Arial" w:eastAsia="Times New Roman" w:hAnsi="Arial" w:cs="Arial"/>
          <w:sz w:val="20"/>
          <w:szCs w:val="20"/>
        </w:rPr>
        <w:t xml:space="preserve"> 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>(cultural heritage)</w:t>
      </w:r>
    </w:p>
    <w:p w:rsidR="003921B8" w:rsidRDefault="008F239A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*mezinárodní asistence</w:t>
      </w:r>
      <w:r w:rsidR="0079139A">
        <w:rPr>
          <w:rFonts w:ascii="Arial" w:eastAsia="Times New Roman" w:hAnsi="Arial" w:cs="Arial"/>
          <w:sz w:val="20"/>
          <w:szCs w:val="20"/>
        </w:rPr>
        <w:t xml:space="preserve"> (</w:t>
      </w:r>
      <w:r w:rsidR="0079139A">
        <w:rPr>
          <w:rStyle w:val="tooltipfaq"/>
          <w:rFonts w:ascii="Arial" w:eastAsia="Times New Roman" w:hAnsi="Arial" w:cs="Arial"/>
          <w:sz w:val="18"/>
          <w:szCs w:val="18"/>
        </w:rPr>
        <w:t>international assistance)</w:t>
      </w:r>
    </w:p>
    <w:p w:rsidR="003921B8" w:rsidRDefault="008F239A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*přírodní dědictví</w:t>
      </w:r>
      <w:r w:rsidR="007271B4">
        <w:rPr>
          <w:rFonts w:ascii="Arial" w:eastAsia="Times New Roman" w:hAnsi="Arial" w:cs="Arial"/>
          <w:sz w:val="20"/>
          <w:szCs w:val="20"/>
        </w:rPr>
        <w:t xml:space="preserve"> 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>(natural heritage)</w:t>
      </w:r>
    </w:p>
    <w:p w:rsidR="003921B8" w:rsidRDefault="008F239A">
      <w:pPr>
        <w:shd w:val="clear" w:color="auto" w:fill="EEEEEE"/>
        <w:spacing w:before="0" w:beforeAutospacing="0" w:after="30" w:afterAutospacing="0"/>
        <w:ind w:right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Fond Světového dědictví </w:t>
      </w:r>
      <w:r w:rsidR="0079139A">
        <w:rPr>
          <w:rFonts w:ascii="Arial" w:eastAsia="Times New Roman" w:hAnsi="Arial" w:cs="Arial"/>
          <w:sz w:val="20"/>
          <w:szCs w:val="20"/>
        </w:rPr>
        <w:t>(</w:t>
      </w:r>
      <w:r w:rsidR="0079139A">
        <w:rPr>
          <w:rStyle w:val="tooltipfaq"/>
          <w:rFonts w:ascii="Arial" w:eastAsia="Times New Roman" w:hAnsi="Arial" w:cs="Arial"/>
          <w:sz w:val="18"/>
          <w:szCs w:val="18"/>
        </w:rPr>
        <w:t>World Heritage Fund</w:t>
      </w:r>
      <w:r w:rsidR="0079139A">
        <w:rPr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2"/>
        <w:gridCol w:w="1435"/>
        <w:gridCol w:w="1593"/>
        <w:gridCol w:w="1713"/>
        <w:gridCol w:w="2206"/>
        <w:gridCol w:w="2327"/>
      </w:tblGrid>
      <w:tr w:rsidR="00FC25A9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ED1963" w:rsidRDefault="00EC71C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</w:pPr>
            <w:r w:rsidRPr="00EC71CB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Zdroje financování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EC71CB" w:rsidP="00FC25A9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EC71CB">
              <w:rPr>
                <w:rStyle w:val="Siln"/>
                <w:rFonts w:ascii="Arial" w:eastAsia="Times New Roman" w:hAnsi="Arial" w:cs="Arial"/>
                <w:color w:val="4F6B72"/>
                <w:sz w:val="20"/>
                <w:szCs w:val="20"/>
              </w:rPr>
              <w:t>0</w:t>
            </w:r>
            <w:r w:rsidRPr="00EC71CB">
              <w:rPr>
                <w:rFonts w:ascii="Arial" w:eastAsia="Times New Roman" w:hAnsi="Arial" w:cs="Arial"/>
                <w:color w:val="4F6B72"/>
                <w:sz w:val="20"/>
                <w:szCs w:val="20"/>
              </w:rPr>
              <w:t xml:space="preserve"> Žádné financ</w:t>
            </w:r>
            <w:r w:rsidR="007A552A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ován</w:t>
            </w:r>
            <w:r w:rsidR="00FC25A9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FC25A9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C25A9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Min. zdroj financování projektů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FC25A9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C25A9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Významný zdroj financování projektů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FC25A9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C25A9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Min. zdroj financování provozních nákladů / nákladů na údržbu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FC25A9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FC25A9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Významný zdroj financování provozních nákladů / nákladů na údržbu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C25A9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Národní vládní fondy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C25A9" w:rsidP="00FC25A9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Ostatní vládní úrovně (provi</w:t>
            </w:r>
            <w:r w:rsidR="00F504F5" w:rsidRPr="000D28C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ční, státní, místní)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C25A9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>Mezinárodní pomoc Fondu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C25A9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Financování z jiných mezinárodních úmluv/programů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6A4AE9" w:rsidP="006A4AE9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nohostranné </w:t>
            </w:r>
            <w:r w:rsidR="00FC25A9" w:rsidRPr="000D28CA">
              <w:rPr>
                <w:rFonts w:ascii="Arial" w:eastAsia="Times New Roman" w:hAnsi="Arial" w:cs="Arial"/>
                <w:sz w:val="18"/>
                <w:szCs w:val="18"/>
              </w:rPr>
              <w:t>mezinárodní financování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="00FC25A9" w:rsidRPr="000D28CA">
              <w:rPr>
                <w:rFonts w:ascii="Arial" w:eastAsia="Times New Roman" w:hAnsi="Arial" w:cs="Arial"/>
                <w:sz w:val="18"/>
                <w:szCs w:val="18"/>
              </w:rPr>
              <w:t>např. Světová banka, IDB, Evropská unie atd.)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C25A9" w:rsidP="008F239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Mezinárodní </w:t>
            </w:r>
            <w:r w:rsidR="008F239A">
              <w:rPr>
                <w:rFonts w:ascii="Arial" w:eastAsia="Times New Roman" w:hAnsi="Arial" w:cs="Arial"/>
                <w:sz w:val="18"/>
                <w:szCs w:val="18"/>
              </w:rPr>
              <w:t>bilaterální</w:t>
            </w:r>
            <w:r w:rsidR="008F239A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financování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např. AFD, GIZ, DGCS, GEF atd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>.)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C25A9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Nevládní organizace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hAnsi="Arial" w:cs="Arial"/>
                <w:sz w:val="18"/>
                <w:szCs w:val="18"/>
              </w:rPr>
              <w:t>(mezinárodní a/nebo národní)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239A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Soukromé sektorové fondy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5C2D" w:rsidP="00D53677">
            <w:pPr>
              <w:pStyle w:val="Normlnweb"/>
            </w:pPr>
            <w:r w:rsidRPr="000D28CA"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8.1.10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5C2D" w:rsidP="006A4AE9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 w:rsidR="006A4AE9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8.2 </w:t>
      </w:r>
      <w:r w:rsidR="009573DE" w:rsidRPr="000D28CA">
        <w:rPr>
          <w:rFonts w:eastAsia="Times New Roman"/>
        </w:rPr>
        <w:t xml:space="preserve">– Má smluvní stát </w:t>
      </w:r>
      <w:proofErr w:type="spellStart"/>
      <w:r w:rsidR="00293CB3">
        <w:rPr>
          <w:rFonts w:eastAsia="Times New Roman"/>
        </w:rPr>
        <w:t>strategií</w:t>
      </w:r>
      <w:r w:rsidR="009573DE" w:rsidRPr="000D28CA">
        <w:rPr>
          <w:rFonts w:eastAsia="Times New Roman"/>
        </w:rPr>
        <w:t>y</w:t>
      </w:r>
      <w:proofErr w:type="spellEnd"/>
      <w:r w:rsidR="009573DE" w:rsidRPr="000D28CA">
        <w:rPr>
          <w:rFonts w:eastAsia="Times New Roman"/>
        </w:rPr>
        <w:t xml:space="preserve"> pro přidělování příjmů ze statku </w:t>
      </w:r>
      <w:proofErr w:type="gramStart"/>
      <w:r w:rsidR="009573DE" w:rsidRPr="000D28CA">
        <w:rPr>
          <w:rFonts w:eastAsia="Times New Roman"/>
        </w:rPr>
        <w:t xml:space="preserve">na </w:t>
      </w:r>
      <w:r w:rsidR="0017270C">
        <w:rPr>
          <w:rFonts w:eastAsia="Times New Roman"/>
        </w:rPr>
        <w:t xml:space="preserve"> péči</w:t>
      </w:r>
      <w:proofErr w:type="gramEnd"/>
      <w:r w:rsidR="0017270C">
        <w:rPr>
          <w:rFonts w:eastAsia="Times New Roman"/>
        </w:rPr>
        <w:t xml:space="preserve"> o zachování </w:t>
      </w:r>
      <w:r w:rsidR="008F239A" w:rsidRPr="000D28CA">
        <w:rPr>
          <w:rFonts w:eastAsia="Times New Roman"/>
        </w:rPr>
        <w:t xml:space="preserve"> </w:t>
      </w:r>
      <w:r w:rsidR="009573DE" w:rsidRPr="000D28CA">
        <w:rPr>
          <w:rFonts w:eastAsia="Times New Roman"/>
        </w:rPr>
        <w:t>a ochranu kulturního a přírodního dědictví?</w:t>
      </w:r>
    </w:p>
    <w:p w:rsidR="009573DE" w:rsidRPr="000D28CA" w:rsidRDefault="009573DE" w:rsidP="005736C5">
      <w:pPr>
        <w:pStyle w:val="Nadpis3"/>
        <w:rPr>
          <w:rFonts w:eastAsia="Times New Roman"/>
        </w:rPr>
      </w:pPr>
    </w:p>
    <w:p w:rsidR="005736C5" w:rsidRDefault="005D4F5C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hAnsi="Verdana"/>
          <w:sz w:val="18"/>
          <w:szCs w:val="18"/>
        </w:rPr>
        <w:t>Upozorňujeme, že otázka se týká veškerého kulturního a přírodního dědictví ve smluvním státě, nikoli pouze světového dědictví</w:t>
      </w:r>
      <w:r w:rsidR="005736C5" w:rsidRPr="000D28CA">
        <w:rPr>
          <w:rFonts w:ascii="Verdana" w:eastAsia="Times New Roman" w:hAnsi="Verdana" w:cs="Arial"/>
          <w:sz w:val="18"/>
          <w:szCs w:val="18"/>
        </w:rPr>
        <w:t>.</w:t>
      </w:r>
    </w:p>
    <w:p w:rsidR="008F239A" w:rsidRDefault="008F239A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Klíčové pojmy</w:t>
      </w:r>
    </w:p>
    <w:p w:rsidR="008F239A" w:rsidRDefault="008F239A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</w:t>
      </w:r>
      <w:r w:rsidR="0017270C">
        <w:rPr>
          <w:rFonts w:ascii="Verdana" w:eastAsia="Times New Roman" w:hAnsi="Verdana" w:cs="Arial"/>
          <w:sz w:val="18"/>
          <w:szCs w:val="18"/>
        </w:rPr>
        <w:t xml:space="preserve"> péče o zachování </w:t>
      </w:r>
      <w:r w:rsidR="0079139A">
        <w:rPr>
          <w:rFonts w:ascii="Verdana" w:eastAsia="Times New Roman" w:hAnsi="Verdana" w:cs="Arial"/>
          <w:sz w:val="18"/>
          <w:szCs w:val="18"/>
        </w:rPr>
        <w:t xml:space="preserve"> (conservation)</w:t>
      </w:r>
    </w:p>
    <w:p w:rsidR="008F239A" w:rsidRDefault="008F239A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*kulturní dědictví</w:t>
      </w:r>
      <w:r w:rsidR="00804E83">
        <w:rPr>
          <w:rFonts w:ascii="Verdana" w:eastAsia="Times New Roman" w:hAnsi="Verdana" w:cs="Arial"/>
          <w:sz w:val="18"/>
          <w:szCs w:val="18"/>
        </w:rPr>
        <w:t xml:space="preserve"> 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>(cultural heritage)</w:t>
      </w:r>
    </w:p>
    <w:p w:rsidR="008F239A" w:rsidRDefault="008F239A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*přírodní dědictví</w:t>
      </w:r>
      <w:r w:rsidR="007271B4">
        <w:rPr>
          <w:rFonts w:ascii="Verdana" w:eastAsia="Times New Roman" w:hAnsi="Verdana" w:cs="Arial"/>
          <w:sz w:val="18"/>
          <w:szCs w:val="18"/>
        </w:rPr>
        <w:t xml:space="preserve"> 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>(natural heritage)</w:t>
      </w:r>
    </w:p>
    <w:p w:rsidR="008F239A" w:rsidRDefault="008F239A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*Smluvní stát</w:t>
      </w:r>
      <w:r w:rsidR="008951DA">
        <w:rPr>
          <w:rFonts w:ascii="Verdana" w:eastAsia="Times New Roman" w:hAnsi="Verdana" w:cs="Arial"/>
          <w:sz w:val="18"/>
          <w:szCs w:val="18"/>
        </w:rPr>
        <w:t xml:space="preserve">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(State Party)</w:t>
      </w:r>
    </w:p>
    <w:p w:rsidR="008F239A" w:rsidRPr="000D28CA" w:rsidRDefault="008F239A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5"/>
        <w:gridCol w:w="5730"/>
        <w:gridCol w:w="411"/>
        <w:gridCol w:w="530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8235E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8235E" w:rsidP="0048235E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8.2.1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109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Kulturní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8.2.2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109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Přírodní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9573DE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8.3 </w:t>
      </w:r>
      <w:r w:rsidR="009573DE" w:rsidRPr="000D28CA">
        <w:rPr>
          <w:rFonts w:eastAsia="Times New Roman"/>
        </w:rPr>
        <w:t>– Považujete stávající rozpočet za dostačující p</w:t>
      </w:r>
      <w:r w:rsidR="00F504F5" w:rsidRPr="000D28CA">
        <w:rPr>
          <w:rFonts w:eastAsia="Times New Roman"/>
        </w:rPr>
        <w:t xml:space="preserve">ro efektivní </w:t>
      </w:r>
      <w:r w:rsidR="0017270C">
        <w:rPr>
          <w:rFonts w:eastAsia="Times New Roman"/>
        </w:rPr>
        <w:t xml:space="preserve"> péči o zachování </w:t>
      </w:r>
      <w:r w:rsidR="00F504F5" w:rsidRPr="000D28CA">
        <w:rPr>
          <w:rFonts w:eastAsia="Times New Roman"/>
        </w:rPr>
        <w:t>, ochran</w:t>
      </w:r>
      <w:r w:rsidR="009573DE" w:rsidRPr="000D28CA">
        <w:rPr>
          <w:rFonts w:eastAsia="Times New Roman"/>
        </w:rPr>
        <w:t>u a prezentaci kulturního a přírodního dědictví?</w:t>
      </w:r>
    </w:p>
    <w:p w:rsidR="009573DE" w:rsidRPr="000D28CA" w:rsidRDefault="009573DE" w:rsidP="005736C5">
      <w:pPr>
        <w:pStyle w:val="Nadpis3"/>
        <w:rPr>
          <w:rFonts w:eastAsia="Times New Roman"/>
        </w:rPr>
      </w:pPr>
    </w:p>
    <w:p w:rsidR="005D4F5C" w:rsidRDefault="005D4F5C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hAnsi="Verdana"/>
          <w:sz w:val="18"/>
          <w:szCs w:val="18"/>
        </w:rPr>
        <w:t>Upozorňujeme, že otázka se týká veškerého kulturního a přírodního dědictví ve smluvním státě, nikoli pouze světového dědictví</w:t>
      </w:r>
      <w:r w:rsidRPr="000D28CA">
        <w:rPr>
          <w:rFonts w:ascii="Verdana" w:eastAsia="Times New Roman" w:hAnsi="Verdana" w:cs="Arial"/>
          <w:sz w:val="18"/>
          <w:szCs w:val="18"/>
        </w:rPr>
        <w:t>.</w:t>
      </w:r>
    </w:p>
    <w:p w:rsidR="008F239A" w:rsidRDefault="008F239A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Klíčové pojmy</w:t>
      </w:r>
    </w:p>
    <w:p w:rsidR="008F239A" w:rsidRDefault="008F239A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*kulturní dědictví</w:t>
      </w:r>
      <w:r w:rsidR="00804E83">
        <w:rPr>
          <w:rFonts w:ascii="Verdana" w:eastAsia="Times New Roman" w:hAnsi="Verdana" w:cs="Arial"/>
          <w:sz w:val="18"/>
          <w:szCs w:val="18"/>
        </w:rPr>
        <w:t xml:space="preserve"> </w:t>
      </w:r>
      <w:r w:rsidR="00804E83">
        <w:rPr>
          <w:rStyle w:val="tooltipfaq"/>
          <w:rFonts w:ascii="Arial" w:eastAsia="Times New Roman" w:hAnsi="Arial" w:cs="Arial"/>
          <w:sz w:val="18"/>
          <w:szCs w:val="18"/>
        </w:rPr>
        <w:t>(cultural heritage)</w:t>
      </w:r>
    </w:p>
    <w:p w:rsidR="008F239A" w:rsidRDefault="008F239A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*přírodní dědictví</w:t>
      </w:r>
      <w:r w:rsidR="007271B4">
        <w:rPr>
          <w:rFonts w:ascii="Verdana" w:eastAsia="Times New Roman" w:hAnsi="Verdana" w:cs="Arial"/>
          <w:sz w:val="18"/>
          <w:szCs w:val="18"/>
        </w:rPr>
        <w:t xml:space="preserve"> </w:t>
      </w:r>
      <w:r w:rsidR="007271B4">
        <w:rPr>
          <w:rStyle w:val="tooltipfaq"/>
          <w:rFonts w:ascii="Arial" w:eastAsia="Times New Roman" w:hAnsi="Arial" w:cs="Arial"/>
          <w:sz w:val="18"/>
          <w:szCs w:val="18"/>
        </w:rPr>
        <w:t>(natural heritage)</w:t>
      </w:r>
    </w:p>
    <w:p w:rsidR="008F239A" w:rsidRPr="000D28CA" w:rsidRDefault="008F239A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pStyle w:val="Nadpis4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73DE" w:rsidP="008F239A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Disponibilní rozpočet je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 xml:space="preserve">nedostatečný </w:t>
            </w:r>
            <w:r w:rsidRPr="000D28CA">
              <w:rPr>
                <w:rFonts w:ascii="Arial" w:hAnsi="Arial" w:cs="Arial"/>
                <w:sz w:val="18"/>
                <w:szCs w:val="18"/>
              </w:rPr>
              <w:t>pro zajištění základní</w:t>
            </w:r>
            <w:r w:rsidR="008F239A">
              <w:rPr>
                <w:rFonts w:ascii="Arial" w:hAnsi="Arial" w:cs="Arial"/>
                <w:sz w:val="18"/>
                <w:szCs w:val="18"/>
              </w:rPr>
              <w:t>ho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70C">
              <w:rPr>
                <w:rFonts w:ascii="Arial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, ochrany a prezentace a představuje skutečnou překážku pro možnosti </w:t>
            </w:r>
            <w:r w:rsidR="0017270C">
              <w:rPr>
                <w:rFonts w:ascii="Arial" w:hAnsi="Arial" w:cs="Arial"/>
                <w:sz w:val="18"/>
                <w:szCs w:val="18"/>
              </w:rPr>
              <w:t xml:space="preserve"> péče o zachování </w:t>
            </w:r>
            <w:r w:rsidR="008F239A" w:rsidRPr="000D2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hAnsi="Arial" w:cs="Arial"/>
                <w:sz w:val="18"/>
                <w:szCs w:val="18"/>
              </w:rPr>
              <w:t>a ochrany kulturního a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obrázek 2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73DE" w:rsidP="008F239A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Disponibilní rozpočet je </w:t>
            </w:r>
            <w:r w:rsidR="00F504F5" w:rsidRPr="000D28CA">
              <w:rPr>
                <w:rFonts w:ascii="Arial" w:hAnsi="Arial" w:cs="Arial"/>
                <w:b/>
                <w:sz w:val="18"/>
                <w:szCs w:val="18"/>
              </w:rPr>
              <w:t>přijate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lný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, mohl by však být navýšen tak, aby plně pokryl potřeby </w:t>
            </w:r>
            <w:r w:rsidR="006A4AE9">
              <w:rPr>
                <w:rFonts w:ascii="Arial" w:hAnsi="Arial" w:cs="Arial"/>
                <w:sz w:val="18"/>
                <w:szCs w:val="18"/>
              </w:rPr>
              <w:t>v oblasti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70C">
              <w:rPr>
                <w:rFonts w:ascii="Arial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>ochran</w:t>
            </w:r>
            <w:r w:rsidR="006A4AE9">
              <w:rPr>
                <w:rFonts w:ascii="Arial" w:hAnsi="Arial" w:cs="Arial"/>
                <w:sz w:val="18"/>
                <w:szCs w:val="18"/>
              </w:rPr>
              <w:t>y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>prezentac</w:t>
            </w:r>
            <w:r w:rsidR="006A4AE9">
              <w:rPr>
                <w:rFonts w:ascii="Arial" w:hAnsi="Arial" w:cs="Arial"/>
                <w:sz w:val="18"/>
                <w:szCs w:val="18"/>
              </w:rPr>
              <w:t>e</w:t>
            </w:r>
            <w:r w:rsidRPr="000D28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A4D5D" w:rsidP="008F239A">
            <w:pPr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Disponibilní rozpočet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 xml:space="preserve">odpovídající 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pro pokrytí současných potřeb </w:t>
            </w:r>
            <w:r w:rsidR="006A4AE9">
              <w:rPr>
                <w:rFonts w:ascii="Arial" w:hAnsi="Arial" w:cs="Arial"/>
                <w:sz w:val="18"/>
                <w:szCs w:val="18"/>
              </w:rPr>
              <w:t>v oblasti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270C">
              <w:rPr>
                <w:rFonts w:ascii="Arial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>ochran</w:t>
            </w:r>
            <w:r w:rsidR="006A4AE9">
              <w:rPr>
                <w:rFonts w:ascii="Arial" w:hAnsi="Arial" w:cs="Arial"/>
                <w:sz w:val="18"/>
                <w:szCs w:val="18"/>
              </w:rPr>
              <w:t>y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6A4AE9" w:rsidRPr="000D28CA">
              <w:rPr>
                <w:rFonts w:ascii="Arial" w:hAnsi="Arial" w:cs="Arial"/>
                <w:sz w:val="18"/>
                <w:szCs w:val="18"/>
              </w:rPr>
              <w:t>prezentac</w:t>
            </w:r>
            <w:r w:rsidR="006A4AE9">
              <w:rPr>
                <w:rFonts w:ascii="Arial" w:hAnsi="Arial" w:cs="Arial"/>
                <w:sz w:val="18"/>
                <w:szCs w:val="18"/>
              </w:rPr>
              <w:t>e</w:t>
            </w:r>
            <w:r w:rsidRPr="000D28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obrázek 2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287BEA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8.4 </w:t>
      </w:r>
      <w:r w:rsidR="00287BEA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287BEA" w:rsidRPr="000D28CA">
        <w:rPr>
          <w:rFonts w:eastAsia="Times New Roman"/>
        </w:rPr>
        <w:t>Uveďte prosím procento celkových ročních veřejných výdajů, které jsou vynaloženy na identifika</w:t>
      </w:r>
      <w:r w:rsidR="00F504F5" w:rsidRPr="000D28CA">
        <w:rPr>
          <w:rFonts w:eastAsia="Times New Roman"/>
        </w:rPr>
        <w:t xml:space="preserve">ci, </w:t>
      </w:r>
      <w:r w:rsidR="0017270C">
        <w:rPr>
          <w:rFonts w:eastAsia="Times New Roman"/>
        </w:rPr>
        <w:t xml:space="preserve"> péči o zachování </w:t>
      </w:r>
      <w:r w:rsidR="00F504F5" w:rsidRPr="000D28CA">
        <w:rPr>
          <w:rFonts w:eastAsia="Times New Roman"/>
        </w:rPr>
        <w:t>, ochranu a prezen</w:t>
      </w:r>
      <w:r w:rsidR="00287BEA" w:rsidRPr="000D28CA">
        <w:rPr>
          <w:rFonts w:eastAsia="Times New Roman"/>
        </w:rPr>
        <w:t>taci kulturního a přírodního dědictví.</w:t>
      </w:r>
    </w:p>
    <w:p w:rsidR="00287BEA" w:rsidRPr="000D28CA" w:rsidRDefault="00287BEA" w:rsidP="005736C5">
      <w:pPr>
        <w:pStyle w:val="Nadpis3"/>
        <w:rPr>
          <w:rFonts w:eastAsia="Times New Roman"/>
        </w:rPr>
      </w:pPr>
    </w:p>
    <w:p w:rsidR="005D4F5C" w:rsidRPr="000D28CA" w:rsidRDefault="005D4F5C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hAnsi="Verdana"/>
          <w:sz w:val="18"/>
          <w:szCs w:val="18"/>
        </w:rPr>
        <w:t>Upozorňujeme, že otázka se týká veškerého kulturního a přírodního dědictví ve smluvním státě, nikoli pouze světového dědictví</w:t>
      </w:r>
      <w:r w:rsidRPr="000D28CA">
        <w:rPr>
          <w:rFonts w:ascii="Verdana" w:eastAsia="Times New Roman" w:hAnsi="Verdana" w:cs="Arial"/>
          <w:sz w:val="18"/>
          <w:szCs w:val="18"/>
        </w:rPr>
        <w:t>.</w:t>
      </w:r>
      <w:r w:rsidR="00287BEA" w:rsidRPr="000D28CA">
        <w:rPr>
          <w:rFonts w:ascii="Verdana" w:eastAsia="Times New Roman" w:hAnsi="Verdana" w:cs="Arial"/>
          <w:sz w:val="18"/>
          <w:szCs w:val="18"/>
        </w:rPr>
        <w:t xml:space="preserve"> Otázka se dotazuje na celkové roční veřejné výdaje (tj. všechny úrovně veřejných výdajů souvisejících s identifikací, </w:t>
      </w:r>
      <w:r w:rsidR="0017270C">
        <w:rPr>
          <w:rFonts w:ascii="Verdana" w:eastAsia="Times New Roman" w:hAnsi="Verdana" w:cs="Arial"/>
          <w:sz w:val="18"/>
          <w:szCs w:val="18"/>
        </w:rPr>
        <w:t xml:space="preserve"> péčí o zachování</w:t>
      </w:r>
      <w:r w:rsidR="00287BEA" w:rsidRPr="000D28CA">
        <w:rPr>
          <w:rFonts w:ascii="Verdana" w:eastAsia="Times New Roman" w:hAnsi="Verdana" w:cs="Arial"/>
          <w:sz w:val="18"/>
          <w:szCs w:val="18"/>
        </w:rPr>
        <w:t>, ochranou a prezen</w:t>
      </w:r>
      <w:r w:rsidR="00F504F5" w:rsidRPr="000D28CA">
        <w:rPr>
          <w:rFonts w:ascii="Verdana" w:eastAsia="Times New Roman" w:hAnsi="Verdana" w:cs="Arial"/>
          <w:sz w:val="18"/>
          <w:szCs w:val="18"/>
        </w:rPr>
        <w:t>t</w:t>
      </w:r>
      <w:r w:rsidR="00287BEA" w:rsidRPr="000D28CA">
        <w:rPr>
          <w:rFonts w:ascii="Verdana" w:eastAsia="Times New Roman" w:hAnsi="Verdana" w:cs="Arial"/>
          <w:sz w:val="18"/>
          <w:szCs w:val="18"/>
        </w:rPr>
        <w:t>ací kulturního a přírodního dědictví, které zahrnují místní/regionální/provinční/státní a národní/federální úroveň).</w:t>
      </w: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451"/>
        <w:gridCol w:w="900"/>
        <w:gridCol w:w="375"/>
      </w:tblGrid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61730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61730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  <w:tc>
          <w:tcPr>
            <w:tcW w:w="900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</w:tr>
    </w:tbl>
    <w:p w:rsidR="00287BEA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8.5 </w:t>
      </w:r>
      <w:r w:rsidR="00287BEA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287BEA" w:rsidRPr="000D28CA">
        <w:rPr>
          <w:rFonts w:eastAsia="Times New Roman"/>
        </w:rPr>
        <w:t>Odhadněte prosím procento celkových ročních veřejných výdajů (ja</w:t>
      </w:r>
      <w:r w:rsidR="00F504F5" w:rsidRPr="000D28CA">
        <w:rPr>
          <w:rFonts w:eastAsia="Times New Roman"/>
        </w:rPr>
        <w:t>k je uvedeno v otázce 8.4), kte</w:t>
      </w:r>
      <w:r w:rsidR="00287BEA" w:rsidRPr="000D28CA">
        <w:rPr>
          <w:rFonts w:eastAsia="Times New Roman"/>
        </w:rPr>
        <w:t>ré jsou na každé vládní úrovni vynaloženy na kulturní a přírodní dědictví.</w:t>
      </w:r>
    </w:p>
    <w:p w:rsidR="00287BEA" w:rsidRPr="000D28CA" w:rsidRDefault="00287BEA" w:rsidP="005736C5">
      <w:pPr>
        <w:pStyle w:val="Nadpis3"/>
        <w:rPr>
          <w:rFonts w:eastAsia="Times New Roman"/>
        </w:rPr>
      </w:pPr>
    </w:p>
    <w:p w:rsidR="005736C5" w:rsidRPr="000D28CA" w:rsidRDefault="005D4F5C" w:rsidP="005D4F5C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hAnsi="Verdana"/>
          <w:sz w:val="18"/>
          <w:szCs w:val="18"/>
        </w:rPr>
        <w:t>Upozorňujeme, že otázka se týká veškerého kulturního a přírodního dědictví ve smluvním státě, nikoli pouze světového dědictví</w:t>
      </w:r>
      <w:r w:rsidRPr="000D28CA">
        <w:rPr>
          <w:rFonts w:ascii="Verdana" w:eastAsia="Times New Roman" w:hAnsi="Verdana" w:cs="Arial"/>
          <w:sz w:val="18"/>
          <w:szCs w:val="18"/>
        </w:rPr>
        <w:t>. Celkový součet u položky kulturního dědictví i přírodního dědictví by měl u každé z nich tvořit 100 %.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10"/>
        <w:gridCol w:w="1426"/>
        <w:gridCol w:w="2885"/>
        <w:gridCol w:w="3406"/>
        <w:gridCol w:w="1999"/>
      </w:tblGrid>
      <w:tr w:rsidR="005736C5" w:rsidRPr="000D28CA" w:rsidTr="00D53677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04F5" w:rsidP="00D53677">
            <w:pPr>
              <w:pStyle w:val="Nadpis4"/>
              <w:rPr>
                <w:rFonts w:eastAsia="Times New Roman"/>
              </w:rPr>
            </w:pPr>
            <w:r w:rsidRPr="000D28CA">
              <w:rPr>
                <w:rFonts w:eastAsia="Times New Roman"/>
              </w:rPr>
              <w:t>Procento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04F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Národní/federální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04F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Regionální/provinční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04F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Místní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8.5.1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5C2D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%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8.5.2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5C2D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Přírodní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% </w:t>
            </w:r>
          </w:p>
        </w:tc>
      </w:tr>
      <w:tr w:rsidR="005736C5" w:rsidRPr="000D28CA" w:rsidTr="00D53677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61730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Celkem 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0 %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61730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Celkem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0 %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61730" w:rsidP="00D53677">
            <w:pPr>
              <w:spacing w:before="0" w:beforeAutospacing="0" w:after="0" w:afterAutospacing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Celkem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0 % </w:t>
            </w:r>
          </w:p>
        </w:tc>
      </w:tr>
    </w:tbl>
    <w:p w:rsidR="00941918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8.6 </w:t>
      </w:r>
      <w:r w:rsidR="00941918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8F0FA6" w:rsidRPr="000D28CA">
        <w:rPr>
          <w:rFonts w:eastAsia="Times New Roman"/>
        </w:rPr>
        <w:t>Odpovídají</w:t>
      </w:r>
      <w:r w:rsidR="00941918" w:rsidRPr="000D28CA">
        <w:rPr>
          <w:rFonts w:eastAsia="Times New Roman"/>
        </w:rPr>
        <w:t xml:space="preserve"> dostupné lidské zdroje </w:t>
      </w:r>
      <w:r w:rsidR="008F0FA6" w:rsidRPr="000D28CA">
        <w:rPr>
          <w:rFonts w:eastAsia="Times New Roman"/>
        </w:rPr>
        <w:t xml:space="preserve">potřebám efektivní </w:t>
      </w:r>
      <w:r w:rsidR="0017270C">
        <w:rPr>
          <w:rFonts w:eastAsia="Times New Roman"/>
        </w:rPr>
        <w:t xml:space="preserve"> péče o zachování </w:t>
      </w:r>
      <w:r w:rsidR="008F0FA6" w:rsidRPr="000D28CA">
        <w:rPr>
          <w:rFonts w:eastAsia="Times New Roman"/>
        </w:rPr>
        <w:t>, ochrany a prezentace kulturního a přírodního dědictví?</w:t>
      </w:r>
    </w:p>
    <w:p w:rsidR="008F0FA6" w:rsidRPr="000D28CA" w:rsidRDefault="008F0FA6" w:rsidP="005736C5">
      <w:pPr>
        <w:pStyle w:val="Nadpis3"/>
        <w:rPr>
          <w:rFonts w:eastAsia="Times New Roman"/>
        </w:rPr>
      </w:pPr>
    </w:p>
    <w:p w:rsidR="005736C5" w:rsidRDefault="005D4F5C" w:rsidP="005736C5">
      <w:pPr>
        <w:pStyle w:val="Normlnweb"/>
        <w:shd w:val="clear" w:color="auto" w:fill="EEEEEE"/>
        <w:rPr>
          <w:rFonts w:ascii="Verdana" w:hAnsi="Verdana"/>
          <w:sz w:val="18"/>
          <w:szCs w:val="18"/>
        </w:rPr>
      </w:pPr>
      <w:r w:rsidRPr="000D28CA">
        <w:rPr>
          <w:rFonts w:ascii="Verdana" w:hAnsi="Verdana"/>
          <w:sz w:val="18"/>
          <w:szCs w:val="18"/>
        </w:rPr>
        <w:t>Upozorňujeme, že otázka se týká veškerého kulturního a přírodního dědictví ve smluvním státě</w:t>
      </w:r>
    </w:p>
    <w:p w:rsidR="00505CE3" w:rsidRDefault="00505CE3" w:rsidP="005736C5">
      <w:pPr>
        <w:pStyle w:val="Normlnweb"/>
        <w:shd w:val="clear" w:color="auto" w:fill="EEEEE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Klíčové pojmy</w:t>
      </w:r>
    </w:p>
    <w:p w:rsidR="00505CE3" w:rsidRDefault="00505CE3" w:rsidP="005736C5">
      <w:pPr>
        <w:pStyle w:val="Normlnweb"/>
        <w:shd w:val="clear" w:color="auto" w:fill="EEEEE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="0017270C">
        <w:rPr>
          <w:rFonts w:ascii="Verdana" w:hAnsi="Verdana"/>
          <w:sz w:val="18"/>
          <w:szCs w:val="18"/>
        </w:rPr>
        <w:t xml:space="preserve"> péče o zachování </w:t>
      </w:r>
      <w:r w:rsidR="0079139A">
        <w:rPr>
          <w:rFonts w:ascii="Verdana" w:hAnsi="Verdana"/>
          <w:sz w:val="18"/>
          <w:szCs w:val="18"/>
        </w:rPr>
        <w:t xml:space="preserve"> (conservation)</w:t>
      </w:r>
    </w:p>
    <w:p w:rsidR="00505CE3" w:rsidRDefault="00505CE3" w:rsidP="005736C5">
      <w:pPr>
        <w:pStyle w:val="Normlnweb"/>
        <w:shd w:val="clear" w:color="auto" w:fill="EEEEE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*kulturní dědictví</w:t>
      </w:r>
      <w:r w:rsidR="00804E83">
        <w:rPr>
          <w:rFonts w:ascii="Verdana" w:hAnsi="Verdana"/>
          <w:sz w:val="18"/>
          <w:szCs w:val="18"/>
        </w:rPr>
        <w:t xml:space="preserve"> </w:t>
      </w:r>
      <w:r w:rsidR="00804E83">
        <w:rPr>
          <w:rStyle w:val="tooltipfaq"/>
          <w:rFonts w:eastAsia="Times New Roman"/>
          <w:sz w:val="18"/>
          <w:szCs w:val="18"/>
        </w:rPr>
        <w:t>(cultural heritage)</w:t>
      </w:r>
    </w:p>
    <w:p w:rsidR="00505CE3" w:rsidRDefault="00505CE3" w:rsidP="005736C5">
      <w:pPr>
        <w:pStyle w:val="Normlnweb"/>
        <w:shd w:val="clear" w:color="auto" w:fill="EEEEE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*přírodní dědictví</w:t>
      </w:r>
      <w:r w:rsidR="007271B4">
        <w:rPr>
          <w:rFonts w:ascii="Verdana" w:hAnsi="Verdana"/>
          <w:sz w:val="18"/>
          <w:szCs w:val="18"/>
        </w:rPr>
        <w:t xml:space="preserve"> </w:t>
      </w:r>
      <w:r w:rsidR="007271B4">
        <w:rPr>
          <w:rStyle w:val="tooltipfaq"/>
          <w:rFonts w:eastAsia="Times New Roman"/>
          <w:sz w:val="18"/>
          <w:szCs w:val="18"/>
        </w:rPr>
        <w:t>(natural heritage)</w:t>
      </w:r>
    </w:p>
    <w:p w:rsidR="00505CE3" w:rsidRDefault="00505CE3" w:rsidP="005736C5">
      <w:pPr>
        <w:pStyle w:val="Normlnweb"/>
        <w:shd w:val="clear" w:color="auto" w:fill="EEEEE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*ochrana a management</w:t>
      </w:r>
      <w:r w:rsidR="0079139A">
        <w:rPr>
          <w:rFonts w:ascii="Verdana" w:hAnsi="Verdana"/>
          <w:sz w:val="18"/>
          <w:szCs w:val="18"/>
        </w:rPr>
        <w:t xml:space="preserve"> (protection and management)</w:t>
      </w:r>
    </w:p>
    <w:p w:rsidR="00505CE3" w:rsidRPr="000D28CA" w:rsidRDefault="00505CE3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85"/>
        <w:gridCol w:w="870"/>
        <w:gridCol w:w="871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D4F5C" w:rsidP="00D53677">
            <w:pPr>
              <w:pStyle w:val="Nadpis4"/>
              <w:rPr>
                <w:rFonts w:eastAsia="Times New Roman"/>
              </w:rPr>
            </w:pPr>
            <w:r w:rsidRPr="000D28CA">
              <w:rPr>
                <w:rFonts w:eastAsia="Times New Roman"/>
              </w:rPr>
              <w:t>Lidské zdroje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C70009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0FA6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Lidské zdroje jsou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nedostatečné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pokrytí potřeb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, ochrany a prezentace kulturního a/nebo přírodního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obrázek 2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0FA6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Ex</w:t>
            </w:r>
            <w:r w:rsidR="00F504F5" w:rsidRPr="000D28C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</w:t>
            </w:r>
            <w:r w:rsidR="00F504F5" w:rsidRPr="000D28CA">
              <w:rPr>
                <w:rFonts w:ascii="Arial" w:eastAsia="Times New Roman" w:hAnsi="Arial" w:cs="Arial"/>
                <w:sz w:val="18"/>
                <w:szCs w:val="18"/>
              </w:rPr>
              <w:t>u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je škála lidských</w:t>
            </w:r>
            <w:r w:rsidR="00F504F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zdrojů na pokrytí potřeb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 a prezentace kulturního a/nebo přírodního dědictví, tyto zdroje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nejsou optimální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obrázek 3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0FA6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Lidské zdroje jsou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dostatečné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na pokrytí stávajících potřeb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 a prezentace kulturního a/nebo přírodního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8.7 </w:t>
      </w:r>
      <w:r w:rsidR="00B61730" w:rsidRPr="000D28CA">
        <w:rPr>
          <w:rFonts w:eastAsia="Times New Roman"/>
        </w:rPr>
        <w:t>– Komentáře, závěry a/nebo doporučení ohl</w:t>
      </w:r>
      <w:r w:rsidR="003D2158" w:rsidRPr="000D28CA">
        <w:rPr>
          <w:rFonts w:eastAsia="Times New Roman"/>
        </w:rPr>
        <w:t>e</w:t>
      </w:r>
      <w:r w:rsidR="00B61730" w:rsidRPr="000D28CA">
        <w:rPr>
          <w:rFonts w:eastAsia="Times New Roman"/>
        </w:rPr>
        <w:t>dně finančních a lidských zdrojů (Otázky 8.1 až 8.6)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9.</w:t>
      </w:r>
      <w:r w:rsidR="00C1454C" w:rsidRPr="000D28CA">
        <w:rPr>
          <w:rFonts w:eastAsia="Times New Roman"/>
          <w:sz w:val="27"/>
          <w:szCs w:val="27"/>
        </w:rPr>
        <w:t xml:space="preserve"> Rozvoj kapacit</w:t>
      </w:r>
    </w:p>
    <w:p w:rsidR="00C1454C" w:rsidRPr="000D28CA" w:rsidRDefault="00C1454C" w:rsidP="005736C5">
      <w:pPr>
        <w:pStyle w:val="Normlnweb"/>
        <w:rPr>
          <w:color w:val="666666"/>
        </w:rPr>
      </w:pPr>
      <w:r w:rsidRPr="000D28CA">
        <w:rPr>
          <w:color w:val="666666"/>
        </w:rPr>
        <w:t>Kapitola 9 sh</w:t>
      </w:r>
      <w:r w:rsidR="00F504F5" w:rsidRPr="000D28CA">
        <w:rPr>
          <w:color w:val="666666"/>
        </w:rPr>
        <w:t>r</w:t>
      </w:r>
      <w:r w:rsidRPr="000D28CA">
        <w:rPr>
          <w:color w:val="666666"/>
        </w:rPr>
        <w:t>omažďuje údaje o budování kap</w:t>
      </w:r>
      <w:r w:rsidR="00F504F5" w:rsidRPr="000D28CA">
        <w:rPr>
          <w:color w:val="666666"/>
        </w:rPr>
        <w:t>a</w:t>
      </w:r>
      <w:r w:rsidRPr="000D28CA">
        <w:rPr>
          <w:color w:val="666666"/>
        </w:rPr>
        <w:t xml:space="preserve">cit v oblasti </w:t>
      </w:r>
      <w:r w:rsidR="0017270C">
        <w:rPr>
          <w:color w:val="666666"/>
        </w:rPr>
        <w:t xml:space="preserve"> péče o zachování </w:t>
      </w:r>
      <w:r w:rsidRPr="000D28CA">
        <w:rPr>
          <w:color w:val="666666"/>
        </w:rPr>
        <w:t>, ochrany, prezentace a správy dědictví, a to v souladu se Strategií světového dědictví pro budování kapacit (2011).</w:t>
      </w:r>
    </w:p>
    <w:p w:rsidR="005736C5" w:rsidRPr="000D28CA" w:rsidRDefault="005736C5" w:rsidP="005736C5">
      <w:pPr>
        <w:pStyle w:val="Normlnweb"/>
        <w:rPr>
          <w:color w:val="666666"/>
        </w:rPr>
      </w:pPr>
      <w:r w:rsidRPr="000D28CA">
        <w:rPr>
          <w:color w:val="666666"/>
          <w:sz w:val="22"/>
          <w:szCs w:val="22"/>
        </w:rPr>
        <w:br/>
      </w:r>
      <w:r w:rsidR="00C1454C" w:rsidRPr="000D28CA">
        <w:rPr>
          <w:color w:val="666666"/>
        </w:rPr>
        <w:t xml:space="preserve">Navrhovaná témata týkající se budování kapacit byla převzata </w:t>
      </w:r>
      <w:proofErr w:type="gramStart"/>
      <w:r w:rsidR="00C1454C" w:rsidRPr="000D28CA">
        <w:rPr>
          <w:color w:val="666666"/>
        </w:rPr>
        <w:t>ze</w:t>
      </w:r>
      <w:proofErr w:type="gramEnd"/>
      <w:r w:rsidR="00C1454C" w:rsidRPr="000D28CA">
        <w:rPr>
          <w:color w:val="666666"/>
        </w:rPr>
        <w:t xml:space="preserve"> </w:t>
      </w:r>
      <w:hyperlink r:id="rId69" w:history="1">
        <w:r w:rsidR="00C1454C" w:rsidRPr="000D28CA">
          <w:rPr>
            <w:rStyle w:val="Hypertextovodkaz"/>
          </w:rPr>
          <w:t>Strategie světového dědictví pro budování kapaci</w:t>
        </w:r>
      </w:hyperlink>
      <w:r w:rsidR="00C1454C" w:rsidRPr="000D28CA">
        <w:rPr>
          <w:rStyle w:val="Hypertextovodkaz"/>
        </w:rPr>
        <w:t>t</w:t>
      </w:r>
      <w:r w:rsidR="00C1454C" w:rsidRPr="000D28CA">
        <w:rPr>
          <w:color w:val="666666"/>
        </w:rPr>
        <w:t xml:space="preserve">, která byla přijata Výborem světového dědictví na jeho 35. zasedání (UNESCO, 2011) a z </w:t>
      </w:r>
      <w:hyperlink r:id="rId70" w:tgtFrame="_blank" w:history="1">
        <w:proofErr w:type="spellStart"/>
        <w:r w:rsidR="00293CB3">
          <w:rPr>
            <w:rStyle w:val="Hypertextovodkaz"/>
          </w:rPr>
          <w:t>Strategií</w:t>
        </w:r>
        <w:r w:rsidR="00C1454C" w:rsidRPr="000D28CA">
          <w:rPr>
            <w:rStyle w:val="Hypertextovodkaz"/>
          </w:rPr>
          <w:t>y</w:t>
        </w:r>
        <w:proofErr w:type="spellEnd"/>
        <w:r w:rsidR="00492C4A" w:rsidRPr="000D28CA">
          <w:rPr>
            <w:rStyle w:val="Hypertextovodkaz"/>
          </w:rPr>
          <w:t xml:space="preserve"> pro začlenění pe</w:t>
        </w:r>
        <w:r w:rsidR="00050E09" w:rsidRPr="000D28CA">
          <w:rPr>
            <w:rStyle w:val="Hypertextovodkaz"/>
          </w:rPr>
          <w:t>rspektivy udržitelného rozvoje do procesů Úmluvy o světovém dědictví</w:t>
        </w:r>
      </w:hyperlink>
      <w:r w:rsidRPr="000D28CA">
        <w:rPr>
          <w:color w:val="666666"/>
        </w:rPr>
        <w:t xml:space="preserve">, </w:t>
      </w:r>
      <w:r w:rsidR="00050E09" w:rsidRPr="000D28CA">
        <w:rPr>
          <w:color w:val="666666"/>
        </w:rPr>
        <w:t>která byla přijata Valným shromážděním smluvních států Úmluvy na jeho 20. zasedání (Paříž, 2015).</w:t>
      </w:r>
    </w:p>
    <w:p w:rsidR="00492C4A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9.1 </w:t>
      </w:r>
      <w:r w:rsidR="00492C4A" w:rsidRPr="000D28CA">
        <w:rPr>
          <w:rFonts w:eastAsia="Times New Roman"/>
        </w:rPr>
        <w:t xml:space="preserve">– Uveďte prosím priority v oblasti potřeb budování kapacit v následujících oblastech identifikovaných ve vaší zemi za účelem </w:t>
      </w:r>
      <w:r w:rsidR="0017270C">
        <w:rPr>
          <w:rFonts w:eastAsia="Times New Roman"/>
        </w:rPr>
        <w:t xml:space="preserve"> péče o zachování </w:t>
      </w:r>
      <w:r w:rsidR="00492C4A" w:rsidRPr="000D28CA">
        <w:rPr>
          <w:rFonts w:eastAsia="Times New Roman"/>
        </w:rPr>
        <w:t>, ochrany a prezentace kulturního a přírodního dědictví.</w:t>
      </w:r>
    </w:p>
    <w:p w:rsidR="00492C4A" w:rsidRPr="000D28CA" w:rsidRDefault="00492C4A" w:rsidP="005736C5">
      <w:pPr>
        <w:pStyle w:val="Nadpis3"/>
        <w:rPr>
          <w:rFonts w:eastAsia="Times New Roman"/>
        </w:rPr>
      </w:pPr>
    </w:p>
    <w:p w:rsidR="005736C5" w:rsidRPr="000D28CA" w:rsidRDefault="00492C4A" w:rsidP="005736C5">
      <w:pPr>
        <w:numPr>
          <w:ilvl w:val="0"/>
          <w:numId w:val="11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 w:rsidRPr="000D28CA">
        <w:rPr>
          <w:rFonts w:ascii="Arial" w:eastAsia="Times New Roman" w:hAnsi="Arial" w:cs="Arial"/>
          <w:sz w:val="20"/>
          <w:szCs w:val="20"/>
        </w:rPr>
        <w:t>Rezoluce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20 GA13</w:t>
      </w:r>
      <w:r w:rsidRPr="000D28CA">
        <w:rPr>
          <w:rFonts w:ascii="Arial" w:eastAsia="Times New Roman" w:hAnsi="Arial" w:cs="Arial"/>
          <w:sz w:val="20"/>
          <w:szCs w:val="20"/>
        </w:rPr>
        <w:t xml:space="preserve"> týkající se </w:t>
      </w:r>
      <w:r w:rsidR="00F579FE" w:rsidRPr="000D28CA">
        <w:rPr>
          <w:rFonts w:ascii="Arial" w:eastAsia="Times New Roman" w:hAnsi="Arial" w:cs="Arial"/>
          <w:sz w:val="20"/>
          <w:szCs w:val="20"/>
        </w:rPr>
        <w:t>přijetí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hyperlink r:id="rId71" w:history="1">
        <w:proofErr w:type="spellStart"/>
        <w:r w:rsidR="00293CB3">
          <w:rPr>
            <w:rStyle w:val="Hypertextovodkaz"/>
            <w:rFonts w:eastAsia="Times New Roman"/>
            <w:sz w:val="20"/>
            <w:szCs w:val="20"/>
          </w:rPr>
          <w:t>Strategií</w:t>
        </w:r>
        <w:r w:rsidR="00F579FE" w:rsidRPr="000D28CA">
          <w:rPr>
            <w:rStyle w:val="Hypertextovodkaz"/>
            <w:rFonts w:eastAsia="Times New Roman"/>
            <w:sz w:val="20"/>
            <w:szCs w:val="20"/>
          </w:rPr>
          <w:t>y</w:t>
        </w:r>
        <w:proofErr w:type="spellEnd"/>
        <w:r w:rsidR="00F579FE" w:rsidRPr="000D28CA">
          <w:rPr>
            <w:rStyle w:val="Hypertextovodkaz"/>
            <w:rFonts w:eastAsia="Times New Roman"/>
            <w:sz w:val="20"/>
            <w:szCs w:val="20"/>
          </w:rPr>
          <w:t xml:space="preserve"> pro začlenění perspektivy udržitelného rozvoje do procesů Úmluvy o světovém dědictví</w:t>
        </w:r>
      </w:hyperlink>
      <w:r w:rsidR="00F579FE" w:rsidRPr="000D28CA">
        <w:rPr>
          <w:rFonts w:ascii="Arial" w:eastAsia="Times New Roman" w:hAnsi="Arial" w:cs="Arial"/>
          <w:sz w:val="20"/>
          <w:szCs w:val="20"/>
        </w:rPr>
        <w:t xml:space="preserve"> Valným shromážděním smluvních států Úmluvy na jeho 20. zasedání (Paříž </w:t>
      </w:r>
      <w:proofErr w:type="gramStart"/>
      <w:r w:rsidR="00F579FE" w:rsidRPr="000D28CA">
        <w:rPr>
          <w:rFonts w:ascii="Arial" w:eastAsia="Times New Roman" w:hAnsi="Arial" w:cs="Arial"/>
          <w:sz w:val="20"/>
          <w:szCs w:val="20"/>
        </w:rPr>
        <w:t>2015)</w:t>
      </w:r>
      <w:r w:rsidR="0079139A">
        <w:rPr>
          <w:rFonts w:ascii="Arial" w:eastAsia="Times New Roman" w:hAnsi="Arial" w:cs="Arial"/>
          <w:sz w:val="20"/>
          <w:szCs w:val="20"/>
        </w:rPr>
        <w:t xml:space="preserve"> (</w:t>
      </w:r>
      <w:r w:rsidR="0079139A">
        <w:rPr>
          <w:rFonts w:ascii="Arial" w:eastAsia="Times New Roman" w:hAnsi="Arial" w:cs="Arial"/>
          <w:sz w:val="18"/>
          <w:szCs w:val="18"/>
        </w:rPr>
        <w:t>Resolution</w:t>
      </w:r>
      <w:proofErr w:type="gramEnd"/>
      <w:r w:rsidR="0079139A">
        <w:rPr>
          <w:rFonts w:ascii="Arial" w:eastAsia="Times New Roman" w:hAnsi="Arial" w:cs="Arial"/>
          <w:sz w:val="18"/>
          <w:szCs w:val="18"/>
        </w:rPr>
        <w:t xml:space="preserve"> 20 GA13, concerning the adoption by the General Assembly of the States Parties to the Convention at its 20th session (Paris, 2015) of the </w:t>
      </w:r>
      <w:hyperlink r:id="rId72" w:history="1">
        <w:r w:rsidR="0079139A">
          <w:rPr>
            <w:rStyle w:val="Hypertextovodkaz"/>
            <w:rFonts w:eastAsia="Times New Roman"/>
            <w:sz w:val="18"/>
            <w:szCs w:val="18"/>
          </w:rPr>
          <w:t>Policy for the Integration of a Sustainable Development Perspective into the Processes of the World Heritage Convention</w:t>
        </w:r>
      </w:hyperlink>
      <w:r w:rsidR="0079139A">
        <w:t>)</w:t>
      </w:r>
    </w:p>
    <w:p w:rsidR="003921B8" w:rsidRDefault="00492C4A">
      <w:pPr>
        <w:keepNext/>
        <w:numPr>
          <w:ilvl w:val="0"/>
          <w:numId w:val="8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0D28CA">
        <w:rPr>
          <w:rFonts w:ascii="Arial" w:eastAsia="Times New Roman" w:hAnsi="Arial" w:cs="Arial"/>
          <w:sz w:val="20"/>
          <w:szCs w:val="20"/>
        </w:rPr>
        <w:t>Politický dokument Valného shromáždění naleznete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hyperlink r:id="rId73" w:history="1">
        <w:r w:rsidRPr="000D28CA">
          <w:rPr>
            <w:rStyle w:val="Hypertextovodkaz"/>
            <w:rFonts w:eastAsia="Times New Roman"/>
            <w:sz w:val="20"/>
            <w:szCs w:val="20"/>
          </w:rPr>
          <w:t>zd</w:t>
        </w:r>
        <w:r w:rsidR="005736C5" w:rsidRPr="000D28CA">
          <w:rPr>
            <w:rStyle w:val="Hypertextovodkaz"/>
            <w:rFonts w:eastAsia="Times New Roman"/>
            <w:sz w:val="20"/>
            <w:szCs w:val="20"/>
          </w:rPr>
          <w:t>e</w:t>
        </w:r>
      </w:hyperlink>
      <w:r w:rsidR="0079139A">
        <w:t xml:space="preserve"> (</w:t>
      </w:r>
      <w:r w:rsidR="0079139A">
        <w:rPr>
          <w:rFonts w:ascii="Arial" w:eastAsia="Times New Roman" w:hAnsi="Arial" w:cs="Arial"/>
          <w:sz w:val="18"/>
          <w:szCs w:val="18"/>
        </w:rPr>
        <w:t xml:space="preserve">The General Assembly policy document can be found </w:t>
      </w:r>
      <w:hyperlink r:id="rId74" w:history="1">
        <w:r w:rsidR="0079139A">
          <w:rPr>
            <w:rStyle w:val="Hypertextovodkaz"/>
            <w:rFonts w:eastAsia="Times New Roman"/>
            <w:sz w:val="18"/>
            <w:szCs w:val="18"/>
          </w:rPr>
          <w:t>here</w:t>
        </w:r>
      </w:hyperlink>
      <w:r w:rsidR="0079139A">
        <w:rPr>
          <w:rFonts w:ascii="Arial" w:eastAsia="Times New Roman" w:hAnsi="Arial" w:cs="Arial"/>
          <w:sz w:val="18"/>
          <w:szCs w:val="18"/>
        </w:rPr>
        <w:t>.)</w:t>
      </w:r>
      <w:r w:rsidR="005736C5" w:rsidRPr="0079139A">
        <w:rPr>
          <w:rFonts w:ascii="Arial" w:eastAsia="Times New Roman" w:hAnsi="Arial" w:cs="Arial"/>
          <w:sz w:val="20"/>
          <w:szCs w:val="20"/>
        </w:rPr>
        <w:t>.</w:t>
      </w:r>
    </w:p>
    <w:p w:rsidR="005736C5" w:rsidRPr="000D28CA" w:rsidRDefault="00FB0964" w:rsidP="005736C5">
      <w:pPr>
        <w:numPr>
          <w:ilvl w:val="0"/>
          <w:numId w:val="11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 w:rsidRPr="000D28CA">
        <w:rPr>
          <w:rFonts w:ascii="Arial" w:eastAsia="Times New Roman" w:hAnsi="Arial" w:cs="Arial"/>
          <w:sz w:val="20"/>
          <w:szCs w:val="20"/>
        </w:rPr>
        <w:t>Rozhodnutí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35 COM 9B</w:t>
      </w:r>
      <w:r w:rsidRPr="000D28CA">
        <w:rPr>
          <w:rFonts w:ascii="Arial" w:eastAsia="Times New Roman" w:hAnsi="Arial" w:cs="Arial"/>
          <w:sz w:val="20"/>
          <w:szCs w:val="20"/>
        </w:rPr>
        <w:t xml:space="preserve"> týkající se přijetí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hyperlink r:id="rId75" w:history="1">
        <w:r w:rsidRPr="000D28CA">
          <w:rPr>
            <w:rStyle w:val="Hypertextovodkaz"/>
            <w:rFonts w:eastAsia="Times New Roman"/>
            <w:sz w:val="20"/>
            <w:szCs w:val="20"/>
          </w:rPr>
          <w:t>Strategie světového dědictví pro budování kapacit</w:t>
        </w:r>
      </w:hyperlink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r w:rsidRPr="000D28CA">
        <w:rPr>
          <w:rFonts w:ascii="Arial" w:eastAsia="Times New Roman" w:hAnsi="Arial" w:cs="Arial"/>
          <w:sz w:val="20"/>
          <w:szCs w:val="20"/>
        </w:rPr>
        <w:t>Výborem světového dědictví na jeho 35. zasedání (Paříž, 2011)</w:t>
      </w:r>
      <w:r w:rsidR="0079139A">
        <w:rPr>
          <w:rFonts w:ascii="Arial" w:eastAsia="Times New Roman" w:hAnsi="Arial" w:cs="Arial"/>
          <w:sz w:val="20"/>
          <w:szCs w:val="20"/>
        </w:rPr>
        <w:t xml:space="preserve"> (</w:t>
      </w:r>
      <w:r w:rsidR="0079139A">
        <w:rPr>
          <w:rFonts w:ascii="Arial" w:eastAsia="Times New Roman" w:hAnsi="Arial" w:cs="Arial"/>
          <w:sz w:val="18"/>
          <w:szCs w:val="18"/>
        </w:rPr>
        <w:t xml:space="preserve">Decision </w:t>
      </w:r>
      <w:r w:rsidR="0079139A">
        <w:rPr>
          <w:rStyle w:val="Siln"/>
          <w:rFonts w:ascii="Arial" w:eastAsia="Times New Roman" w:hAnsi="Arial" w:cs="Arial"/>
          <w:sz w:val="18"/>
          <w:szCs w:val="18"/>
        </w:rPr>
        <w:t>35 COM 9B</w:t>
      </w:r>
      <w:r w:rsidR="0079139A">
        <w:rPr>
          <w:rFonts w:ascii="Arial" w:eastAsia="Times New Roman" w:hAnsi="Arial" w:cs="Arial"/>
          <w:sz w:val="18"/>
          <w:szCs w:val="18"/>
        </w:rPr>
        <w:t xml:space="preserve">, concerning the adoption by the World Heritage Committee at its 35th session (Paris, 2011) of the </w:t>
      </w:r>
      <w:hyperlink r:id="rId76" w:history="1">
        <w:r w:rsidR="0079139A">
          <w:rPr>
            <w:rStyle w:val="Hypertextovodkaz"/>
            <w:rFonts w:eastAsia="Times New Roman"/>
            <w:sz w:val="18"/>
            <w:szCs w:val="18"/>
          </w:rPr>
          <w:t>World Heritage Capacity Building Strategy</w:t>
        </w:r>
      </w:hyperlink>
      <w:r w:rsidR="0079139A">
        <w:t>)</w:t>
      </w:r>
      <w:r w:rsidRPr="000D28CA">
        <w:rPr>
          <w:rFonts w:ascii="Arial" w:eastAsia="Times New Roman" w:hAnsi="Arial" w:cs="Arial"/>
          <w:sz w:val="20"/>
          <w:szCs w:val="20"/>
        </w:rPr>
        <w:t>.</w:t>
      </w:r>
    </w:p>
    <w:p w:rsidR="005736C5" w:rsidRDefault="00FB0964" w:rsidP="005736C5">
      <w:pPr>
        <w:numPr>
          <w:ilvl w:val="0"/>
          <w:numId w:val="11"/>
        </w:numPr>
        <w:shd w:val="clear" w:color="auto" w:fill="EEEEEE"/>
        <w:spacing w:before="0" w:beforeAutospacing="0" w:after="30" w:afterAutospacing="0"/>
        <w:ind w:left="360" w:right="360"/>
        <w:rPr>
          <w:rFonts w:ascii="Arial" w:eastAsia="Times New Roman" w:hAnsi="Arial" w:cs="Arial"/>
          <w:sz w:val="20"/>
          <w:szCs w:val="20"/>
        </w:rPr>
      </w:pPr>
      <w:r w:rsidRPr="000D28CA">
        <w:rPr>
          <w:rFonts w:ascii="Arial" w:eastAsia="Times New Roman" w:hAnsi="Arial" w:cs="Arial"/>
          <w:sz w:val="20"/>
          <w:szCs w:val="20"/>
        </w:rPr>
        <w:t>Strategický dokument Výboru světového dědictví naleznete</w:t>
      </w:r>
      <w:r w:rsidR="005736C5" w:rsidRPr="000D28CA">
        <w:rPr>
          <w:rFonts w:ascii="Arial" w:eastAsia="Times New Roman" w:hAnsi="Arial" w:cs="Arial"/>
          <w:sz w:val="20"/>
          <w:szCs w:val="20"/>
        </w:rPr>
        <w:t xml:space="preserve"> </w:t>
      </w:r>
      <w:hyperlink r:id="rId77" w:history="1">
        <w:r w:rsidRPr="000D28CA">
          <w:rPr>
            <w:rStyle w:val="Hypertextovodkaz"/>
            <w:rFonts w:eastAsia="Times New Roman"/>
            <w:sz w:val="20"/>
            <w:szCs w:val="20"/>
          </w:rPr>
          <w:t>zd</w:t>
        </w:r>
        <w:r w:rsidR="005736C5" w:rsidRPr="000D28CA">
          <w:rPr>
            <w:rStyle w:val="Hypertextovodkaz"/>
            <w:rFonts w:eastAsia="Times New Roman"/>
            <w:sz w:val="20"/>
            <w:szCs w:val="20"/>
          </w:rPr>
          <w:t>e</w:t>
        </w:r>
      </w:hyperlink>
      <w:r w:rsidR="0079139A">
        <w:t xml:space="preserve"> </w:t>
      </w:r>
      <w:r w:rsidR="0079139A">
        <w:rPr>
          <w:rFonts w:ascii="Arial" w:eastAsia="Times New Roman" w:hAnsi="Arial" w:cs="Arial"/>
          <w:sz w:val="18"/>
          <w:szCs w:val="18"/>
        </w:rPr>
        <w:t xml:space="preserve">The World Heritage Committee strategy document can be found </w:t>
      </w:r>
      <w:hyperlink r:id="rId78" w:history="1">
        <w:r w:rsidR="0079139A">
          <w:rPr>
            <w:rStyle w:val="Hypertextovodkaz"/>
            <w:rFonts w:eastAsia="Times New Roman"/>
            <w:sz w:val="18"/>
            <w:szCs w:val="18"/>
          </w:rPr>
          <w:t>here</w:t>
        </w:r>
      </w:hyperlink>
      <w:r w:rsidR="0079139A">
        <w:t>)</w:t>
      </w:r>
      <w:r w:rsidR="005736C5" w:rsidRPr="000D28CA">
        <w:rPr>
          <w:rFonts w:ascii="Arial" w:eastAsia="Times New Roman" w:hAnsi="Arial" w:cs="Arial"/>
          <w:sz w:val="20"/>
          <w:szCs w:val="20"/>
        </w:rPr>
        <w:t>.</w:t>
      </w:r>
    </w:p>
    <w:p w:rsidR="0079139A" w:rsidRPr="00470373" w:rsidRDefault="0079139A" w:rsidP="0079139A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lastRenderedPageBreak/>
        <w:br/>
      </w:r>
      <w:r w:rsidR="00EC71CB" w:rsidRPr="00EC71CB"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Zvyšování povědomí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awareness-raising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biologická rozmanitost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biodiversity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potřeby budování kapacit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capacity building needs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klimatické změna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climate change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adaptace na klimatickou změnu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climate change adaptation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17270C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470373">
        <w:rPr>
          <w:rStyle w:val="tooltipfaq"/>
          <w:rFonts w:ascii="Arial" w:eastAsia="Times New Roman" w:hAnsi="Arial" w:cs="Arial"/>
          <w:sz w:val="18"/>
          <w:szCs w:val="18"/>
        </w:rPr>
        <w:t xml:space="preserve">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conservation</w:t>
      </w:r>
      <w:r w:rsidR="00470373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rozmanitost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cultural diversity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cultural heritage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management </w:t>
      </w:r>
      <w:r w:rsidR="009636B4">
        <w:rPr>
          <w:rStyle w:val="tooltipfaq"/>
          <w:rFonts w:ascii="Arial" w:eastAsia="Times New Roman" w:hAnsi="Arial" w:cs="Arial"/>
          <w:sz w:val="18"/>
          <w:szCs w:val="18"/>
        </w:rPr>
        <w:t>rizik katastrof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disaster risk management</w:t>
      </w:r>
      <w:r w:rsidR="009636B4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9636B4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posuzování environmentálního dopadu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environmental impact assessment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EC71CB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pohlaví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gender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genderová vyváženost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gender equality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správa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governance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9636B4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nástroje pro posuzování dopadu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impact assessment tools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inkluzivní ekonomický rozvoj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inclusive economic development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inkluzivní sociální rozvoj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inclusive social development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mezinárodní asistence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international assistance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interpretace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Interpretation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management systém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 xml:space="preserve">management </w:t>
      </w:r>
      <w:r>
        <w:rPr>
          <w:rStyle w:val="tooltipfaq"/>
          <w:rFonts w:ascii="Arial" w:eastAsia="Times New Roman" w:hAnsi="Arial" w:cs="Arial"/>
          <w:sz w:val="18"/>
          <w:szCs w:val="18"/>
        </w:rPr>
        <w:t>systém)</w:t>
      </w:r>
    </w:p>
    <w:p w:rsidR="0079139A" w:rsidRPr="005359E5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5359E5">
        <w:rPr>
          <w:rStyle w:val="tooltipfaq"/>
          <w:rFonts w:ascii="Arial" w:eastAsia="Times New Roman" w:hAnsi="Arial" w:cs="Arial"/>
          <w:sz w:val="18"/>
          <w:szCs w:val="18"/>
        </w:rPr>
        <w:t>monitoring (</w:t>
      </w:r>
      <w:r w:rsidR="00A70AE6" w:rsidRPr="005359E5">
        <w:rPr>
          <w:rStyle w:val="tooltipfaq"/>
          <w:rFonts w:ascii="Arial" w:eastAsia="Times New Roman" w:hAnsi="Arial" w:cs="Arial"/>
          <w:sz w:val="18"/>
          <w:szCs w:val="18"/>
        </w:rPr>
        <w:t>monitoring</w:t>
      </w:r>
      <w:r w:rsidRPr="005359E5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5359E5" w:rsidRDefault="00EC71CB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5359E5">
        <w:rPr>
          <w:rStyle w:val="tooltipfaq"/>
          <w:rFonts w:ascii="Arial" w:eastAsia="Times New Roman" w:hAnsi="Arial" w:cs="Arial"/>
          <w:sz w:val="18"/>
          <w:szCs w:val="18"/>
        </w:rPr>
        <w:t>přírodní dědictví (</w:t>
      </w:r>
      <w:r w:rsidR="00A70AE6" w:rsidRPr="005359E5">
        <w:rPr>
          <w:rStyle w:val="tooltipfaq"/>
          <w:rFonts w:ascii="Arial" w:eastAsia="Times New Roman" w:hAnsi="Arial" w:cs="Arial"/>
          <w:sz w:val="18"/>
          <w:szCs w:val="18"/>
        </w:rPr>
        <w:t>natural heritage</w:t>
      </w:r>
      <w:r w:rsidRPr="005359E5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5359E5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5359E5">
        <w:rPr>
          <w:rStyle w:val="tooltipfaq"/>
          <w:rFonts w:ascii="Arial" w:eastAsia="Times New Roman" w:hAnsi="Arial" w:cs="Arial"/>
          <w:sz w:val="18"/>
          <w:szCs w:val="18"/>
        </w:rPr>
        <w:t>reportování (</w:t>
      </w:r>
      <w:r w:rsidR="00A70AE6" w:rsidRPr="005359E5">
        <w:rPr>
          <w:rStyle w:val="tooltipfaq"/>
          <w:rFonts w:ascii="Arial" w:eastAsia="Times New Roman" w:hAnsi="Arial" w:cs="Arial"/>
          <w:sz w:val="18"/>
          <w:szCs w:val="18"/>
        </w:rPr>
        <w:t>reporting</w:t>
      </w:r>
      <w:r w:rsidRPr="005359E5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5359E5" w:rsidRDefault="009636B4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5359E5">
        <w:rPr>
          <w:rStyle w:val="tooltipfaq"/>
          <w:rFonts w:ascii="Arial" w:eastAsia="Times New Roman" w:hAnsi="Arial" w:cs="Arial"/>
          <w:sz w:val="18"/>
          <w:szCs w:val="18"/>
        </w:rPr>
        <w:t>odolnost vůči přírodním hrozbám (</w:t>
      </w:r>
      <w:r w:rsidR="00A70AE6" w:rsidRPr="005359E5">
        <w:rPr>
          <w:rStyle w:val="tooltipfaq"/>
          <w:rFonts w:ascii="Arial" w:eastAsia="Times New Roman" w:hAnsi="Arial" w:cs="Arial"/>
          <w:sz w:val="18"/>
          <w:szCs w:val="18"/>
        </w:rPr>
        <w:t>resilience to natural hazards</w:t>
      </w:r>
      <w:r w:rsidRPr="005359E5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5359E5" w:rsidRDefault="005359E5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5359E5">
        <w:rPr>
          <w:rStyle w:val="tooltipfaq"/>
          <w:rFonts w:ascii="Arial" w:eastAsia="Times New Roman" w:hAnsi="Arial" w:cs="Arial"/>
          <w:sz w:val="18"/>
          <w:szCs w:val="18"/>
        </w:rPr>
        <w:t>přístup k rovnosti založené na právech (</w:t>
      </w:r>
      <w:proofErr w:type="spellStart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rights</w:t>
      </w:r>
      <w:proofErr w:type="spellEnd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-</w:t>
      </w:r>
      <w:proofErr w:type="spellStart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based</w:t>
      </w:r>
      <w:proofErr w:type="spellEnd"/>
      <w:r w:rsidRPr="005359E5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approaches</w:t>
      </w:r>
      <w:proofErr w:type="spellEnd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9636B4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připravenost na rizika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risk preparedness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udržitelný rozvoj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sustainable development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470373" w:rsidRDefault="00470373" w:rsidP="0079139A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Indikativní seznam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Tentative List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3921B8" w:rsidRDefault="00470373">
      <w:pPr>
        <w:keepNext/>
        <w:numPr>
          <w:ilvl w:val="0"/>
          <w:numId w:val="8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 (</w:t>
      </w:r>
      <w:r w:rsidR="00A70AE6" w:rsidRPr="00470373">
        <w:rPr>
          <w:rStyle w:val="tooltipfaq"/>
          <w:rFonts w:ascii="Arial" w:eastAsia="Times New Roman" w:hAnsi="Arial" w:cs="Arial"/>
          <w:sz w:val="18"/>
          <w:szCs w:val="18"/>
        </w:rPr>
        <w:t>World Heritage Property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2"/>
        <w:gridCol w:w="2195"/>
        <w:gridCol w:w="2009"/>
        <w:gridCol w:w="2223"/>
        <w:gridCol w:w="2237"/>
      </w:tblGrid>
      <w:tr w:rsidR="00492C4A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1" name="obrázek 31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Bezpředmětné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2" name="obrázek 32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Nulová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33" name="obrázek 33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Nízká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4" name="obrázek 34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Střední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5" name="obrázek 35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Vysoká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56"/>
        <w:gridCol w:w="510"/>
        <w:gridCol w:w="510"/>
        <w:gridCol w:w="495"/>
        <w:gridCol w:w="510"/>
        <w:gridCol w:w="510"/>
        <w:gridCol w:w="510"/>
        <w:gridCol w:w="510"/>
        <w:gridCol w:w="495"/>
        <w:gridCol w:w="510"/>
        <w:gridCol w:w="510"/>
      </w:tblGrid>
      <w:tr w:rsidR="005736C5" w:rsidRPr="000D28CA" w:rsidTr="00D53677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700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Přírodní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736C5" w:rsidRPr="000D28CA" w:rsidTr="00D53677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6" name="obrázek 36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7" name="obrázek 37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38" name="obrázek 38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39" name="obrázek 39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40" name="obrázek 40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41" name="obrázek 41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42" name="obrázek 42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43" name="obrázek 43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44" name="obrázek 44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45" name="obrázek 45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obrázek 4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obrázek 4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Národní/federální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obrázek 4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obrázek 4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indikativní seznamy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obrázek 5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obrázek 5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505CE3">
              <w:rPr>
                <w:rFonts w:ascii="Arial" w:eastAsia="Times New Roman" w:hAnsi="Arial" w:cs="Arial"/>
                <w:sz w:val="18"/>
                <w:szCs w:val="18"/>
              </w:rPr>
              <w:t>nominace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obrázek 52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obrázek 5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505CE3">
              <w:rPr>
                <w:rFonts w:ascii="Arial" w:eastAsia="Times New Roman" w:hAnsi="Arial" w:cs="Arial"/>
                <w:sz w:val="18"/>
                <w:szCs w:val="18"/>
              </w:rPr>
              <w:t>reporting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monitorování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obrázek 5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obrázek 5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mezinárodní </w:t>
            </w:r>
            <w:r w:rsidR="00505CE3">
              <w:rPr>
                <w:rFonts w:ascii="Arial" w:eastAsia="Times New Roman" w:hAnsi="Arial" w:cs="Arial"/>
                <w:sz w:val="18"/>
                <w:szCs w:val="18"/>
              </w:rPr>
              <w:t>asistence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obrázek 5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obrázek 5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17270C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="00505CE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F5C7F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 w:rsidR="00505CE3">
              <w:rPr>
                <w:rFonts w:ascii="Arial" w:eastAsia="Times New Roman" w:hAnsi="Arial" w:cs="Arial"/>
                <w:sz w:val="18"/>
                <w:szCs w:val="18"/>
              </w:rPr>
              <w:t>management</w:t>
            </w:r>
            <w:r w:rsidR="00505CE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F5C7F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statků </w:t>
            </w:r>
            <w:r w:rsidR="00505CE3">
              <w:rPr>
                <w:rFonts w:ascii="Arial" w:eastAsia="Times New Roman" w:hAnsi="Arial" w:cs="Arial"/>
                <w:sz w:val="18"/>
                <w:szCs w:val="18"/>
              </w:rPr>
              <w:t xml:space="preserve">světového </w:t>
            </w:r>
            <w:r w:rsidR="008F5C7F" w:rsidRPr="000D28CA">
              <w:rPr>
                <w:rFonts w:ascii="Arial" w:eastAsia="Times New Roman" w:hAnsi="Arial" w:cs="Arial"/>
                <w:sz w:val="18"/>
                <w:szCs w:val="18"/>
              </w:rPr>
              <w:t>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obrázek 5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obrázek 5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Technické a vědecké otázky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obrázek 6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obrázek 6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505CE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Tradiční procesy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obrázek 62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obrázek 6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Udrž</w:t>
            </w:r>
            <w:r w:rsidR="00F504F5" w:rsidRPr="000D28CA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telná správa a řízení zdrojů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obrázek 6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obrázek 6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Interpretace/informování o statcích světového 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obrázek 6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obrázek 6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Předvídání rizik a řízení rizik katastrof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obrázek 6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obrázek 6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Nástroje pro posuzování dopadů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v oblasti životního prostředí, dědictví a v sociální oblasti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obrázek 7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obrázek 7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Udržitelné využívání a řízení cestovního ruchu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obrázek 72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obrázek 7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Posuzování efektivity správy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obrázek 7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obrázek 7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Přístupy a metody správy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včetně historických městských krajin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obrázek 7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obrázek 7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Zvyšování povědomí a aktivní informování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obrázek 7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obrázek 7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tooltipfaqid"/>
                <w:rFonts w:ascii="Arial" w:eastAsia="Times New Roman" w:hAnsi="Arial" w:cs="Arial"/>
                <w:sz w:val="18"/>
                <w:szCs w:val="18"/>
              </w:rPr>
              <w:t xml:space="preserve">Správa: </w:t>
            </w:r>
            <w:r w:rsidR="00247BF0" w:rsidRPr="000D28CA">
              <w:rPr>
                <w:rStyle w:val="tooltipfaqid"/>
                <w:rFonts w:ascii="Arial" w:eastAsia="Times New Roman" w:hAnsi="Arial" w:cs="Arial"/>
                <w:sz w:val="18"/>
                <w:szCs w:val="18"/>
              </w:rPr>
              <w:t>legislativní</w:t>
            </w:r>
            <w:r w:rsidRPr="000D28CA">
              <w:rPr>
                <w:rStyle w:val="tooltipfaqid"/>
                <w:rFonts w:ascii="Arial" w:eastAsia="Times New Roman" w:hAnsi="Arial" w:cs="Arial"/>
                <w:sz w:val="18"/>
                <w:szCs w:val="18"/>
              </w:rPr>
              <w:t xml:space="preserve">, institucionální a finanční rámce a mechanismy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obrázek 8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obrázek 8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Udržitelný rozvoj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obrázek 82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obrázek 8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Ochrana biologické a kulturní rozmanitosti</w:t>
            </w:r>
            <w:r w:rsidR="004C1EBB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 její začlenění do systémů řízení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obrázek 8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obrázek 8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Posílení odolnosti vůči přírodním rizikům a změně klimatu: přizpůsobení se a zmírňování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obrázek 8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obrázek 8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Přijetí přístupů ke správě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dědictví založených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na právech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obrázek 8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obrázek 8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Rozvoj inkluzivních, spravedlivých a efektivních systémů řízení: zvyšování kvality života </w:t>
            </w:r>
            <w:r w:rsidR="006F4F02">
              <w:rPr>
                <w:rFonts w:ascii="Arial" w:eastAsia="Times New Roman" w:hAnsi="Arial" w:cs="Arial"/>
                <w:sz w:val="18"/>
                <w:szCs w:val="18"/>
              </w:rPr>
              <w:t xml:space="preserve">a blahobytu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prostřednictvím 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obrázek 9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obrázek 9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Inklu</w:t>
            </w:r>
            <w:r w:rsidR="008F5C7F" w:rsidRPr="000D28CA">
              <w:rPr>
                <w:rFonts w:ascii="Arial" w:eastAsia="Times New Roman" w:hAnsi="Arial" w:cs="Arial"/>
                <w:sz w:val="18"/>
                <w:szCs w:val="18"/>
              </w:rPr>
              <w:t>zivní sociální rozvoj v rámci systémů řízení světového 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obrázek 92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obrázek 93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8F5C7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Genderová vyváženost v rámci systémů řízení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obrázek 94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obrázek 9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4305E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Inkluzivní ekonomický rozvoj</w:t>
            </w:r>
            <w:r w:rsidR="004305E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v rámci systémů řízení světového 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obrázek 9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obrázek 9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305E5" w:rsidP="004305E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Světové dědictví jako subjekt umožňující a motivující mír a bezpečnost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obrázek 9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obrázek 9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9.2 </w:t>
      </w:r>
      <w:r w:rsidR="00923195" w:rsidRPr="000D28CA">
        <w:rPr>
          <w:rFonts w:eastAsia="Times New Roman"/>
        </w:rPr>
        <w:t xml:space="preserve">– Uveďte prosím priority pro školení cílového publika pro každé ze specifických témat / motivů / potřeb budování kapacit identifikovaných níže pro </w:t>
      </w:r>
      <w:r w:rsidR="0017270C">
        <w:rPr>
          <w:rFonts w:eastAsia="Times New Roman"/>
        </w:rPr>
        <w:t xml:space="preserve"> péči o zachování </w:t>
      </w:r>
      <w:r w:rsidR="00923195" w:rsidRPr="000D28CA">
        <w:rPr>
          <w:rFonts w:eastAsia="Times New Roman"/>
        </w:rPr>
        <w:t>, ochranu a prezentaci kulturního a přírodního dědictví.</w:t>
      </w:r>
    </w:p>
    <w:p w:rsidR="0079139A" w:rsidRDefault="0079139A" w:rsidP="005736C5">
      <w:pPr>
        <w:pStyle w:val="Nadpis3"/>
        <w:rPr>
          <w:rFonts w:eastAsia="Times New Roman"/>
        </w:rPr>
      </w:pPr>
    </w:p>
    <w:p w:rsidR="0079139A" w:rsidRPr="009636B4" w:rsidRDefault="00EC71CB" w:rsidP="0079139A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EC71CB"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Zvyšování povědomí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awareness-raising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Potřeby budování kapacit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capacity building needs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Klimatická změna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climate change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Adaptace na klimatickou změnu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climate change adaptation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Komunity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communities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17270C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EC71CB"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conservation</w:t>
      </w:r>
      <w:r w:rsidR="00EC71CB"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Kulturní dědictví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cultural heritage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Management rizik katastrof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disaster risk management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Správa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governance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1D098C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heritage practitioners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přístup HUL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H</w:t>
      </w:r>
      <w:r w:rsidR="001D098C">
        <w:rPr>
          <w:rStyle w:val="tooltipfaq"/>
          <w:rFonts w:ascii="Arial" w:eastAsia="Times New Roman" w:hAnsi="Arial" w:cs="Arial"/>
          <w:sz w:val="18"/>
          <w:szCs w:val="18"/>
        </w:rPr>
        <w:t>UL approach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nástroje pro posuzování dopadu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impact assessment tools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původní obyvatelstvo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indigenous peoples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mezinárodní asistence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international assistance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interpretace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Interpretation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monitoring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monitoring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přírodní dědictví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natural heritag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e</w:t>
      </w:r>
    </w:p>
    <w:p w:rsidR="005359E5" w:rsidRDefault="00EC71CB" w:rsidP="005359E5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reportování o světovém dědictví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 xml:space="preserve">reporting, </w:t>
      </w:r>
      <w:proofErr w:type="spellStart"/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World</w:t>
      </w:r>
      <w:proofErr w:type="spellEnd"/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Heritage</w:t>
      </w:r>
      <w:proofErr w:type="spellEnd"/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5359E5" w:rsidRPr="005359E5" w:rsidRDefault="005359E5" w:rsidP="005359E5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5359E5">
        <w:rPr>
          <w:rStyle w:val="tooltipfaq"/>
          <w:rFonts w:ascii="Arial" w:eastAsia="Times New Roman" w:hAnsi="Arial" w:cs="Arial"/>
          <w:sz w:val="18"/>
          <w:szCs w:val="18"/>
        </w:rPr>
        <w:t>přístup k rovnosti založené na právech (</w:t>
      </w:r>
      <w:proofErr w:type="spellStart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rights</w:t>
      </w:r>
      <w:proofErr w:type="spellEnd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-</w:t>
      </w:r>
      <w:proofErr w:type="spellStart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based</w:t>
      </w:r>
      <w:proofErr w:type="spellEnd"/>
      <w:r w:rsidRPr="005359E5">
        <w:rPr>
          <w:rStyle w:val="tooltipfaq"/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approaches</w:t>
      </w:r>
      <w:proofErr w:type="spellEnd"/>
      <w:r w:rsidRPr="005359E5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9636B4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připravenost na rizika (</w:t>
      </w:r>
      <w:r w:rsidR="00A70AE6" w:rsidRPr="009636B4">
        <w:rPr>
          <w:rStyle w:val="tooltipfaq"/>
          <w:rFonts w:ascii="Arial" w:eastAsia="Times New Roman" w:hAnsi="Arial" w:cs="Arial"/>
          <w:sz w:val="18"/>
          <w:szCs w:val="18"/>
        </w:rPr>
        <w:t>risk preparedness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79139A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udržitelný rozvoj (</w:t>
      </w:r>
      <w:r w:rsidR="0079139A" w:rsidRPr="0079139A">
        <w:rPr>
          <w:rStyle w:val="tooltipfaq"/>
          <w:rFonts w:ascii="Arial" w:eastAsia="Times New Roman" w:hAnsi="Arial" w:cs="Arial"/>
          <w:sz w:val="18"/>
          <w:szCs w:val="18"/>
        </w:rPr>
        <w:t>sustainable development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79139A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Indikativní seznam (</w:t>
      </w:r>
      <w:r w:rsidR="0079139A" w:rsidRPr="0079139A">
        <w:rPr>
          <w:rStyle w:val="tooltipfaq"/>
          <w:rFonts w:ascii="Arial" w:eastAsia="Times New Roman" w:hAnsi="Arial" w:cs="Arial"/>
          <w:sz w:val="18"/>
          <w:szCs w:val="18"/>
        </w:rPr>
        <w:t>Tentative List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79139A" w:rsidRDefault="00EC71CB" w:rsidP="0079139A">
      <w:pPr>
        <w:keepNext/>
        <w:numPr>
          <w:ilvl w:val="0"/>
          <w:numId w:val="8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>Úmluva o světovém dědictví (</w:t>
      </w:r>
      <w:r w:rsidR="0079139A" w:rsidRPr="0079139A">
        <w:rPr>
          <w:rStyle w:val="tooltipfaq"/>
          <w:rFonts w:ascii="Arial" w:eastAsia="Times New Roman" w:hAnsi="Arial" w:cs="Arial"/>
          <w:sz w:val="18"/>
          <w:szCs w:val="18"/>
        </w:rPr>
        <w:t xml:space="preserve">World </w:t>
      </w:r>
      <w:r w:rsidR="00A70AE6">
        <w:rPr>
          <w:rStyle w:val="tooltipfaq"/>
          <w:rFonts w:ascii="Arial" w:eastAsia="Times New Roman" w:hAnsi="Arial" w:cs="Arial"/>
          <w:sz w:val="18"/>
          <w:szCs w:val="18"/>
        </w:rPr>
        <w:t>Heritage Convention</w:t>
      </w:r>
      <w:r w:rsidRPr="00EC71CB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79139A" w:rsidRPr="000D28CA" w:rsidRDefault="0079139A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2"/>
        <w:gridCol w:w="2195"/>
        <w:gridCol w:w="2009"/>
        <w:gridCol w:w="2223"/>
        <w:gridCol w:w="2237"/>
      </w:tblGrid>
      <w:tr w:rsidR="00492C4A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0" name="obrázek 100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Bezpředmětné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1" name="obrázek 101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Nulová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02" name="obrázek 102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Nízká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3" name="obrázek 103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Střední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492C4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Pr="000D28CA">
              <w:rPr>
                <w:rFonts w:ascii="Arial" w:eastAsia="Times New Roman" w:hAnsi="Arial" w:cs="Arial"/>
                <w:b/>
                <w:bCs/>
                <w:noProof/>
                <w:color w:val="666666"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4" name="obrázek 104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br/>
            </w:r>
            <w:r w:rsidR="00492C4A"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Vysoká priorita</w:t>
            </w: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 xml:space="preserve"> 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5"/>
        <w:gridCol w:w="449"/>
        <w:gridCol w:w="450"/>
        <w:gridCol w:w="438"/>
        <w:gridCol w:w="450"/>
        <w:gridCol w:w="450"/>
        <w:gridCol w:w="450"/>
        <w:gridCol w:w="450"/>
        <w:gridCol w:w="438"/>
        <w:gridCol w:w="450"/>
        <w:gridCol w:w="450"/>
        <w:gridCol w:w="450"/>
        <w:gridCol w:w="450"/>
        <w:gridCol w:w="438"/>
        <w:gridCol w:w="450"/>
        <w:gridCol w:w="450"/>
        <w:gridCol w:w="450"/>
        <w:gridCol w:w="450"/>
        <w:gridCol w:w="438"/>
        <w:gridCol w:w="450"/>
        <w:gridCol w:w="450"/>
      </w:tblGrid>
      <w:tr w:rsidR="005736C5" w:rsidRPr="000D28CA" w:rsidTr="00D53677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6E42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Správci a vládní subjekty na všech úrovních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6E42" w:rsidP="00956E42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Společenství, původní obyvatelstvo, majitelé nemovitostí, místní podniky, jiné sociální skupiny atd.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6843" w:rsidP="009C6843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Univerzity, nevládní organizace atd.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6E42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Praktici v oblasti světového dědictví</w:t>
            </w:r>
            <w:r w:rsidR="005736C5"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736C5" w:rsidRPr="000D28CA" w:rsidTr="00D53677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5" name="obrázek 105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6" name="obrázek 106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07" name="obrázek 107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8" name="obrázek 108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09" name="obrázek 109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0" name="obrázek 110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1" name="obrázek 111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12" name="obrázek 112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3" name="obrázek 113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4" name="obrázek 114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5" name="obrázek 115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6" name="obrázek 116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17" name="obrázek 117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8" name="obrázek 118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19" name="obrázek 119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20" name="obrázek 120" descr="http://whc.unesco.org/p_dynamic/perrep2008/images/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hc.unesco.org/p_dynamic/perrep2008/images/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21" name="obrázek 121" descr="http://whc.unesco.org/p_dynamic/perrep2008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hc.unesco.org/p_dynamic/perrep2008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0025" cy="133350"/>
                  <wp:effectExtent l="0" t="0" r="0" b="0"/>
                  <wp:docPr id="122" name="obrázek 122" descr="http://whc.unesco.org/p_dynamic/perrep2008/images/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hc.unesco.org/p_dynamic/perrep2008/images/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23" name="obrázek 123" descr="http://whc.unesco.org/p_dynamic/perrep2008/images/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hc.unesco.org/p_dynamic/perrep2008/images/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209550" cy="133350"/>
                  <wp:effectExtent l="0" t="0" r="0" b="0"/>
                  <wp:docPr id="124" name="obrázek 124" descr="http://whc.unesco.org/p_dynamic/perrep2008/images/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hc.unesco.org/p_dynamic/perrep2008/images/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DB3961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Provádění</w:t>
            </w:r>
            <w:r w:rsidR="008F5C7F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F5C7F" w:rsidRPr="000D28CA">
              <w:rPr>
                <w:rFonts w:ascii="Arial" w:eastAsia="Times New Roman" w:hAnsi="Arial" w:cs="Arial"/>
                <w:i/>
                <w:sz w:val="18"/>
                <w:szCs w:val="18"/>
              </w:rPr>
              <w:t>Úmluvy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9C684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9C6843" w:rsidRPr="000D28CA">
              <w:rPr>
                <w:rFonts w:ascii="Arial" w:eastAsia="Times New Roman" w:hAnsi="Arial" w:cs="Arial"/>
                <w:sz w:val="18"/>
                <w:szCs w:val="18"/>
              </w:rPr>
              <w:t>procesy indikativních seznamů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6A77A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6A77AA">
              <w:rPr>
                <w:rFonts w:ascii="Arial" w:eastAsia="Times New Roman" w:hAnsi="Arial" w:cs="Arial"/>
                <w:sz w:val="18"/>
                <w:szCs w:val="18"/>
              </w:rPr>
              <w:t>nominační procesy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9C6843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9C6843" w:rsidRPr="000D28CA">
              <w:rPr>
                <w:rFonts w:ascii="Arial" w:eastAsia="Times New Roman" w:hAnsi="Arial" w:cs="Arial"/>
                <w:sz w:val="18"/>
                <w:szCs w:val="18"/>
              </w:rPr>
              <w:t>procesy podávání zpráv a monitorování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6A77A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Statutární procesy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 w:rsidR="009C684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mezinárodní </w:t>
            </w:r>
            <w:r w:rsidR="006A77AA">
              <w:rPr>
                <w:rFonts w:ascii="Arial" w:eastAsia="Times New Roman" w:hAnsi="Arial" w:cs="Arial"/>
                <w:sz w:val="18"/>
                <w:szCs w:val="18"/>
              </w:rPr>
              <w:t xml:space="preserve">asistence </w:t>
            </w:r>
            <w:r w:rsidR="009C6843" w:rsidRPr="000D28CA">
              <w:rPr>
                <w:rFonts w:ascii="Arial" w:eastAsia="Times New Roman" w:hAnsi="Arial" w:cs="Arial"/>
                <w:sz w:val="18"/>
                <w:szCs w:val="18"/>
              </w:rPr>
              <w:t>atd.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17270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="006A77AA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C6843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správa statků </w:t>
            </w:r>
            <w:r w:rsidR="006A77AA">
              <w:rPr>
                <w:rFonts w:ascii="Arial" w:eastAsia="Times New Roman" w:hAnsi="Arial" w:cs="Arial"/>
                <w:sz w:val="18"/>
                <w:szCs w:val="18"/>
              </w:rPr>
              <w:t xml:space="preserve">světového </w:t>
            </w:r>
            <w:r w:rsidR="009C6843" w:rsidRPr="000D28CA">
              <w:rPr>
                <w:rFonts w:ascii="Arial" w:eastAsia="Times New Roman" w:hAnsi="Arial" w:cs="Arial"/>
                <w:sz w:val="18"/>
                <w:szCs w:val="18"/>
              </w:rPr>
              <w:t>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Technické a vědecké otázky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6A77A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Tradiční procesy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6843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Udržitelná správa a řízení zdrojů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C6843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Interpretace/informování o statcích světového dědictví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Předvídání rizik a řízení rizik katastrof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Nástroje pro posuzování dopadů (v oblasti životního prostředí, dědictví a v sociální oblasti)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Udržitelné využívání a řízení cestovního ruchu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Posouzení efektivity řízení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Přístupy a metody správy (včetně historických městských krajin)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Zvyšování povědomí a aktivní informování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Style w:val="tooltipfaqid"/>
                <w:rFonts w:ascii="Arial" w:eastAsia="Times New Roman" w:hAnsi="Arial" w:cs="Arial"/>
                <w:sz w:val="18"/>
                <w:szCs w:val="18"/>
              </w:rPr>
              <w:t xml:space="preserve">Správa: </w:t>
            </w:r>
            <w:r w:rsidR="00247BF0" w:rsidRPr="000D28CA">
              <w:rPr>
                <w:rStyle w:val="tooltipfaqid"/>
                <w:rFonts w:ascii="Arial" w:eastAsia="Times New Roman" w:hAnsi="Arial" w:cs="Arial"/>
                <w:sz w:val="18"/>
                <w:szCs w:val="18"/>
              </w:rPr>
              <w:t>legislativní</w:t>
            </w:r>
            <w:r w:rsidRPr="000D28CA">
              <w:rPr>
                <w:rStyle w:val="tooltipfaqid"/>
                <w:rFonts w:ascii="Arial" w:eastAsia="Times New Roman" w:hAnsi="Arial" w:cs="Arial"/>
                <w:sz w:val="18"/>
                <w:szCs w:val="18"/>
              </w:rPr>
              <w:t>, institucionální a finanční rámce a mechanismy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C7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Udržitelný rozvoj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Budování environmentální a sociální odolnosti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4C1EB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Začlenění ekosociální rozmanitosti do systémů řízení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Přijetí přístupů ke správě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dědictví založených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na právech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Rozvoj inkluzivních, spravedlivých a efektivních systémů řízení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4C1EB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Přizpůsobení se změně klimatu a její zmírňování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9.3 </w:t>
      </w:r>
      <w:r w:rsidR="00B84A32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B84A32" w:rsidRPr="000D28CA">
        <w:rPr>
          <w:rFonts w:eastAsia="Times New Roman"/>
        </w:rPr>
        <w:t xml:space="preserve">Uveďte prosím jak smluvní stát využívá Strategii světového </w:t>
      </w:r>
      <w:r w:rsidR="00247BF0" w:rsidRPr="000D28CA">
        <w:rPr>
          <w:rFonts w:eastAsia="Times New Roman"/>
        </w:rPr>
        <w:t>dědictví</w:t>
      </w:r>
      <w:r w:rsidR="00B84A32" w:rsidRPr="000D28CA">
        <w:rPr>
          <w:rFonts w:eastAsia="Times New Roman"/>
        </w:rPr>
        <w:t xml:space="preserve"> pro budování kapacit (2011).</w:t>
      </w:r>
    </w:p>
    <w:p w:rsidR="0079139A" w:rsidRDefault="0079139A" w:rsidP="0079139A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79139A" w:rsidRPr="00745B9C" w:rsidRDefault="00EC71CB" w:rsidP="00745B9C">
      <w:pPr>
        <w:keepNext/>
        <w:numPr>
          <w:ilvl w:val="0"/>
          <w:numId w:val="8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EC71CB">
        <w:rPr>
          <w:rStyle w:val="tooltipfaq"/>
          <w:rFonts w:ascii="Arial" w:eastAsia="Times New Roman" w:hAnsi="Arial" w:cs="Arial"/>
          <w:sz w:val="18"/>
          <w:szCs w:val="18"/>
        </w:rPr>
        <w:t xml:space="preserve">Strategie pro budování kapacit </w:t>
      </w:r>
      <w:r w:rsidR="00745B9C">
        <w:rPr>
          <w:rStyle w:val="tooltipfaq"/>
          <w:rFonts w:ascii="Arial" w:eastAsia="Times New Roman" w:hAnsi="Arial" w:cs="Arial"/>
          <w:sz w:val="18"/>
          <w:szCs w:val="18"/>
        </w:rPr>
        <w:t>(World Heritage Capacity Building Strategy</w:t>
      </w:r>
      <w:r w:rsidR="00745B9C">
        <w:rPr>
          <w:rFonts w:ascii="Arial" w:eastAsia="Times New Roman" w:hAnsi="Arial" w:cs="Arial"/>
          <w:sz w:val="18"/>
          <w:szCs w:val="18"/>
        </w:rPr>
        <w:t>)</w:t>
      </w:r>
    </w:p>
    <w:p w:rsidR="0079139A" w:rsidRPr="000D28CA" w:rsidRDefault="0079139A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1"/>
        <w:gridCol w:w="9165"/>
        <w:gridCol w:w="450"/>
        <w:gridCol w:w="530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1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F2109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9.3.1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4B3B" w:rsidRPr="000D28CA" w:rsidRDefault="00F54B3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využívá Strategii pro budování kapacit pro 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="00BC6D0F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budování kapacit na národní úrovni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obrázek 125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9.3.2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4B3B" w:rsidP="00F54B3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využívá Strategii pro budování kapacit pro 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budování kapacit na regionální / nižší než regionální úrovni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obrázek 126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9.3.3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4B3B" w:rsidP="00F54B3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využívá Strategii pro budování kapacit pro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identifikaci priorit v oblasti budování kapacit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obrázek 127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9.3.4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4B3B" w:rsidP="00F54B3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využívá Strategii pro budování kapacit tak, že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získává finanční prostředky na podporu </w:t>
            </w:r>
            <w:r w:rsidR="00247BF0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programů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budování kapacit.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obrázek 128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9.3.5 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F54B3B" w:rsidP="00F9604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Smluvní stát využívá Strategii pro budování kapacit pro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zvyšování povědomí o potřebě </w:t>
            </w:r>
            <w:r w:rsidR="0017270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péče o zachování </w:t>
            </w:r>
            <w:r w:rsidR="00F9604D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a správy kulturního a přírodního dědictví.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obrázek 129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9.4 </w:t>
      </w:r>
      <w:r w:rsidR="00A72A0C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A72A0C" w:rsidRPr="000D28CA">
        <w:rPr>
          <w:rFonts w:eastAsia="Times New Roman"/>
        </w:rPr>
        <w:t xml:space="preserve">Má smluvní stát národní </w:t>
      </w:r>
      <w:r w:rsidR="00247BF0" w:rsidRPr="000D28CA">
        <w:rPr>
          <w:rFonts w:eastAsia="Times New Roman"/>
        </w:rPr>
        <w:t>strategii</w:t>
      </w:r>
      <w:r w:rsidR="00A72A0C" w:rsidRPr="000D28CA">
        <w:rPr>
          <w:rFonts w:eastAsia="Times New Roman"/>
        </w:rPr>
        <w:t xml:space="preserve"> školení/vzdělávání za účelem posílení rozvoje kapacit v oblasti </w:t>
      </w:r>
      <w:r w:rsidR="0017270C">
        <w:rPr>
          <w:rFonts w:eastAsia="Times New Roman"/>
        </w:rPr>
        <w:t xml:space="preserve"> péče o zachování </w:t>
      </w:r>
      <w:r w:rsidR="00A72A0C" w:rsidRPr="000D28CA">
        <w:rPr>
          <w:rFonts w:eastAsia="Times New Roman"/>
        </w:rPr>
        <w:t>, ochrany, prezentace a správy dědictví?</w:t>
      </w:r>
    </w:p>
    <w:p w:rsidR="00745B9C" w:rsidRDefault="00745B9C" w:rsidP="00745B9C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745B9C" w:rsidRDefault="00745B9C" w:rsidP="00745B9C">
      <w:pPr>
        <w:keepNext/>
        <w:numPr>
          <w:ilvl w:val="0"/>
          <w:numId w:val="8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Budování kapacity (capacity building)</w:t>
      </w:r>
    </w:p>
    <w:p w:rsidR="00745B9C" w:rsidRDefault="0017270C" w:rsidP="00745B9C">
      <w:pPr>
        <w:keepNext/>
        <w:numPr>
          <w:ilvl w:val="0"/>
          <w:numId w:val="8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745B9C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745B9C" w:rsidRDefault="00063BA4" w:rsidP="00745B9C">
      <w:pPr>
        <w:keepNext/>
        <w:numPr>
          <w:ilvl w:val="0"/>
          <w:numId w:val="8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</w:t>
      </w:r>
      <w:r w:rsidR="00745B9C">
        <w:rPr>
          <w:rStyle w:val="tooltipfaq"/>
          <w:rFonts w:ascii="Arial" w:eastAsia="Times New Roman" w:hAnsi="Arial" w:cs="Arial"/>
          <w:sz w:val="18"/>
          <w:szCs w:val="18"/>
        </w:rPr>
        <w:t xml:space="preserve"> (protection and management)</w:t>
      </w:r>
    </w:p>
    <w:p w:rsidR="00745B9C" w:rsidRPr="000D28CA" w:rsidRDefault="00745B9C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0"/>
        <w:gridCol w:w="9676"/>
        <w:gridCol w:w="450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72A0C" w:rsidRPr="000D28CA" w:rsidRDefault="00A72A0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národní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rozvoj kapacit v oblasti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dědictví. </w:t>
            </w:r>
          </w:p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72A0C" w:rsidP="00F9604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národní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rozvoj kapacit v oblasti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dědictví, je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prováděna ad hoc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72A0C" w:rsidP="00F9604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národní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rozvoj kapacit v oblasti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dědictví, existují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nedostatky v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její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m provádění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84EF7" w:rsidP="00F9604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národní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rozvoj kapacit v oblasti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dědictví, která je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efektivně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C6D0F">
              <w:rPr>
                <w:rFonts w:ascii="Arial" w:eastAsia="Times New Roman" w:hAnsi="Arial" w:cs="Arial"/>
                <w:sz w:val="18"/>
                <w:szCs w:val="18"/>
              </w:rPr>
              <w:t>prováděna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obrázek 130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9.5 </w:t>
      </w:r>
      <w:r w:rsidR="00384EF7" w:rsidRPr="000D28CA">
        <w:rPr>
          <w:rFonts w:eastAsia="Times New Roman"/>
        </w:rPr>
        <w:t xml:space="preserve">– Komentáře: Prosíme o uvedení jakýchkoli dodatečných komentářů, závěrů a/nebo doporučení ohledně rozvoje kapacit (Otázky 9.1 až 9.4). </w:t>
      </w:r>
    </w:p>
    <w:p w:rsidR="00561FD9" w:rsidRDefault="00561FD9" w:rsidP="00561FD9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561FD9" w:rsidRDefault="00561FD9" w:rsidP="00561FD9">
      <w:pPr>
        <w:keepNext/>
        <w:numPr>
          <w:ilvl w:val="0"/>
          <w:numId w:val="8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budování kapacit (capacity building)</w:t>
      </w:r>
    </w:p>
    <w:p w:rsidR="00561FD9" w:rsidRPr="000D28CA" w:rsidRDefault="00561FD9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10.</w:t>
      </w:r>
      <w:r w:rsidR="0001706A" w:rsidRPr="000D28CA">
        <w:rPr>
          <w:rFonts w:eastAsia="Times New Roman"/>
          <w:sz w:val="27"/>
          <w:szCs w:val="27"/>
        </w:rPr>
        <w:t xml:space="preserve"> </w:t>
      </w:r>
      <w:r w:rsidR="00293CB3">
        <w:rPr>
          <w:rFonts w:eastAsia="Times New Roman"/>
          <w:sz w:val="27"/>
          <w:szCs w:val="27"/>
        </w:rPr>
        <w:t>Strategie</w:t>
      </w:r>
      <w:r w:rsidR="0001706A" w:rsidRPr="000D28CA">
        <w:rPr>
          <w:rFonts w:eastAsia="Times New Roman"/>
          <w:sz w:val="27"/>
          <w:szCs w:val="27"/>
        </w:rPr>
        <w:t xml:space="preserve"> a financování statků světového dědictví</w:t>
      </w:r>
    </w:p>
    <w:p w:rsidR="00E15D74" w:rsidRPr="000D28CA" w:rsidRDefault="00E15D74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10 shromažďuje údaje o konkrétní legislativě, </w:t>
      </w:r>
      <w:proofErr w:type="spellStart"/>
      <w:r w:rsidR="00293CB3">
        <w:rPr>
          <w:color w:val="666666"/>
        </w:rPr>
        <w:t>strategií</w:t>
      </w:r>
      <w:r w:rsidRPr="000D28CA">
        <w:rPr>
          <w:color w:val="666666"/>
        </w:rPr>
        <w:t>ách</w:t>
      </w:r>
      <w:proofErr w:type="spellEnd"/>
      <w:r w:rsidRPr="000D28CA">
        <w:rPr>
          <w:color w:val="666666"/>
        </w:rPr>
        <w:t xml:space="preserve"> a opatřeních </w:t>
      </w:r>
      <w:r w:rsidR="00BC6D0F">
        <w:rPr>
          <w:color w:val="666666"/>
        </w:rPr>
        <w:t>pro</w:t>
      </w:r>
      <w:r w:rsidR="00BC6D0F" w:rsidRPr="000D28CA">
        <w:rPr>
          <w:color w:val="666666"/>
        </w:rPr>
        <w:t xml:space="preserve"> </w:t>
      </w:r>
      <w:r w:rsidRPr="000D28CA">
        <w:rPr>
          <w:color w:val="666666"/>
        </w:rPr>
        <w:t xml:space="preserve">ochranu, </w:t>
      </w:r>
      <w:r w:rsidR="0017270C">
        <w:rPr>
          <w:color w:val="666666"/>
        </w:rPr>
        <w:t xml:space="preserve"> péči o </w:t>
      </w:r>
      <w:proofErr w:type="gramStart"/>
      <w:r w:rsidR="0017270C">
        <w:rPr>
          <w:color w:val="666666"/>
        </w:rPr>
        <w:t xml:space="preserve">zachování </w:t>
      </w:r>
      <w:r w:rsidRPr="000D28CA">
        <w:rPr>
          <w:color w:val="666666"/>
        </w:rPr>
        <w:t>, prezentaci</w:t>
      </w:r>
      <w:proofErr w:type="gramEnd"/>
      <w:r w:rsidRPr="000D28CA">
        <w:rPr>
          <w:color w:val="666666"/>
        </w:rPr>
        <w:t xml:space="preserve"> a správu světového dědictví.</w:t>
      </w:r>
    </w:p>
    <w:p w:rsidR="00E15D74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10.1 </w:t>
      </w:r>
      <w:r w:rsidR="00E15D74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E15D74" w:rsidRPr="000D28CA">
        <w:rPr>
          <w:rFonts w:eastAsia="Times New Roman"/>
        </w:rPr>
        <w:t xml:space="preserve">Pokud existují zásadní zákony týkající se konkrétně ochrany, </w:t>
      </w:r>
      <w:r w:rsidR="0017270C">
        <w:rPr>
          <w:rFonts w:eastAsia="Times New Roman"/>
        </w:rPr>
        <w:t xml:space="preserve"> péče o </w:t>
      </w:r>
      <w:proofErr w:type="gramStart"/>
      <w:r w:rsidR="0017270C">
        <w:rPr>
          <w:rFonts w:eastAsia="Times New Roman"/>
        </w:rPr>
        <w:t xml:space="preserve">zachování </w:t>
      </w:r>
      <w:r w:rsidR="00E15D74" w:rsidRPr="000D28CA">
        <w:rPr>
          <w:rFonts w:eastAsia="Times New Roman"/>
        </w:rPr>
        <w:t>, prezentace</w:t>
      </w:r>
      <w:proofErr w:type="gramEnd"/>
      <w:r w:rsidR="00E15D74" w:rsidRPr="000D28CA">
        <w:rPr>
          <w:rFonts w:eastAsia="Times New Roman"/>
        </w:rPr>
        <w:t xml:space="preserve"> a správy světového dědictví, které nebyly uvedeny v bodě 5.1 (který se zaměřuje na </w:t>
      </w:r>
      <w:proofErr w:type="spellStart"/>
      <w:r w:rsidR="00293CB3">
        <w:rPr>
          <w:rFonts w:eastAsia="Times New Roman"/>
        </w:rPr>
        <w:t>strategií</w:t>
      </w:r>
      <w:r w:rsidR="00E15D74" w:rsidRPr="000D28CA">
        <w:rPr>
          <w:rFonts w:eastAsia="Times New Roman"/>
        </w:rPr>
        <w:t>y</w:t>
      </w:r>
      <w:proofErr w:type="spellEnd"/>
      <w:r w:rsidR="00E15D74" w:rsidRPr="000D28CA">
        <w:rPr>
          <w:rFonts w:eastAsia="Times New Roman"/>
        </w:rPr>
        <w:t xml:space="preserve"> obecně platné pro veškeré dědictví), uveďte je prosím zde.</w:t>
      </w:r>
    </w:p>
    <w:p w:rsidR="00E15D74" w:rsidRPr="000D28CA" w:rsidRDefault="00E15D74" w:rsidP="005736C5">
      <w:pPr>
        <w:pStyle w:val="Nadpis3"/>
        <w:rPr>
          <w:rFonts w:eastAsia="Times New Roman"/>
        </w:rPr>
      </w:pPr>
    </w:p>
    <w:p w:rsidR="00E15D74" w:rsidRDefault="00A63C6E" w:rsidP="005736C5">
      <w:pPr>
        <w:pStyle w:val="Normlnweb"/>
        <w:shd w:val="clear" w:color="auto" w:fill="EEEEEE"/>
      </w:pPr>
      <w:hyperlink r:id="rId79" w:history="1">
        <w:r w:rsidR="00E15D74" w:rsidRPr="000D28CA">
          <w:rPr>
            <w:rStyle w:val="Zvraznn"/>
            <w:color w:val="0000FF"/>
            <w:u w:val="single"/>
          </w:rPr>
          <w:t>Pokyny</w:t>
        </w:r>
      </w:hyperlink>
      <w:r w:rsidR="00E15D74" w:rsidRPr="000D28CA">
        <w:t xml:space="preserve"> Světového dědictví (odstavec </w:t>
      </w:r>
      <w:r w:rsidR="005736C5" w:rsidRPr="000D28CA">
        <w:t xml:space="preserve">97) </w:t>
      </w:r>
      <w:r w:rsidR="00E15D74" w:rsidRPr="000D28CA">
        <w:t xml:space="preserve">dále stanoví, že „Veškeré statky zapsané na Seznam světového dědictví musí mít odpovídající dlouhodobou legislativní, regulační, institucionální a/nebo tradiční ochranu a správu, aby byla zajištěna jejich ochrana.“ </w:t>
      </w:r>
      <w:r w:rsidR="00E15D74" w:rsidRPr="000D28CA">
        <w:rPr>
          <w:i/>
        </w:rPr>
        <w:t xml:space="preserve">Pokyny </w:t>
      </w:r>
      <w:r w:rsidR="00E15D74" w:rsidRPr="000D28CA">
        <w:t xml:space="preserve">rovněž zdůrazňují, že musí být </w:t>
      </w:r>
      <w:r w:rsidR="00BC6D0F">
        <w:t>zaveden</w:t>
      </w:r>
      <w:r w:rsidR="00BC6D0F" w:rsidRPr="000D28CA">
        <w:t xml:space="preserve"> </w:t>
      </w:r>
      <w:r w:rsidR="00E15D74" w:rsidRPr="000D28CA">
        <w:t>a vynucován právní rámec.</w:t>
      </w:r>
    </w:p>
    <w:p w:rsidR="007058E1" w:rsidRDefault="007058E1" w:rsidP="005736C5">
      <w:pPr>
        <w:pStyle w:val="Normlnweb"/>
        <w:shd w:val="clear" w:color="auto" w:fill="EEEEEE"/>
      </w:pPr>
      <w:r>
        <w:t>Klíčové pojmy</w:t>
      </w:r>
    </w:p>
    <w:p w:rsidR="007058E1" w:rsidRDefault="007058E1" w:rsidP="005736C5">
      <w:pPr>
        <w:pStyle w:val="Normlnweb"/>
        <w:shd w:val="clear" w:color="auto" w:fill="EEEEEE"/>
      </w:pPr>
      <w:r>
        <w:t>*</w:t>
      </w:r>
      <w:r w:rsidR="0017270C">
        <w:t xml:space="preserve"> péče o zachování </w:t>
      </w:r>
      <w:r w:rsidR="00561FD9">
        <w:t xml:space="preserve"> (conservation)</w:t>
      </w:r>
    </w:p>
    <w:p w:rsidR="007058E1" w:rsidRPr="000D28CA" w:rsidRDefault="007058E1" w:rsidP="005736C5">
      <w:pPr>
        <w:pStyle w:val="Normlnweb"/>
        <w:shd w:val="clear" w:color="auto" w:fill="EEEEEE"/>
      </w:pPr>
      <w:r>
        <w:t>*ochrana a management</w:t>
      </w:r>
      <w:r w:rsidR="00561FD9">
        <w:t xml:space="preserve"> (protection and management)</w:t>
      </w: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18"/>
        <w:gridCol w:w="708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15D74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15D74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15D74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Kulturní/přírodní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15D74" w:rsidP="00E15D74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Národní/provinční/regionální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10.2 </w:t>
      </w:r>
      <w:r w:rsidR="00E15D74" w:rsidRPr="000D28CA">
        <w:rPr>
          <w:rFonts w:eastAsia="Times New Roman"/>
        </w:rPr>
        <w:t xml:space="preserve">– Prosíme o stručný popis toho, jak legislativa a/nebo předpisy na ostatních úrovních přispívají k identifikaci, </w:t>
      </w:r>
      <w:r w:rsidR="0017270C">
        <w:rPr>
          <w:rFonts w:eastAsia="Times New Roman"/>
        </w:rPr>
        <w:t xml:space="preserve"> péči o zachování </w:t>
      </w:r>
      <w:r w:rsidR="007058E1" w:rsidRPr="000D28CA">
        <w:rPr>
          <w:rFonts w:eastAsia="Times New Roman"/>
        </w:rPr>
        <w:t xml:space="preserve"> </w:t>
      </w:r>
      <w:r w:rsidR="00E15D74" w:rsidRPr="000D28CA">
        <w:rPr>
          <w:rFonts w:eastAsia="Times New Roman"/>
        </w:rPr>
        <w:t xml:space="preserve">a ochraně kulturního a přírodního dědictví smluvního státu. Prosíme o uvedení </w:t>
      </w:r>
      <w:r w:rsidR="00AC440B" w:rsidRPr="000D28CA">
        <w:rPr>
          <w:rFonts w:eastAsia="Times New Roman"/>
        </w:rPr>
        <w:t>internetového odkazu na výše uvedenou legislativu.</w:t>
      </w:r>
    </w:p>
    <w:p w:rsidR="007058E1" w:rsidRDefault="007058E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7058E1" w:rsidRDefault="007058E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</w:t>
      </w:r>
      <w:r w:rsidR="0017270C">
        <w:rPr>
          <w:rFonts w:eastAsia="Times New Roman"/>
        </w:rPr>
        <w:t xml:space="preserve"> péče o zachování </w:t>
      </w:r>
      <w:r w:rsidR="00561FD9">
        <w:rPr>
          <w:rFonts w:eastAsia="Times New Roman"/>
        </w:rPr>
        <w:t xml:space="preserve"> (conservation)</w:t>
      </w:r>
    </w:p>
    <w:p w:rsidR="007058E1" w:rsidRDefault="007058E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*kulturní dědictví</w:t>
      </w:r>
      <w:r w:rsidR="00804E83">
        <w:rPr>
          <w:rFonts w:eastAsia="Times New Roman"/>
        </w:rPr>
        <w:t xml:space="preserve"> </w:t>
      </w:r>
      <w:r w:rsidR="00804E83">
        <w:rPr>
          <w:rStyle w:val="tooltipfaq"/>
          <w:rFonts w:eastAsia="Times New Roman"/>
        </w:rPr>
        <w:t>(cultural heritage)</w:t>
      </w:r>
    </w:p>
    <w:p w:rsidR="007058E1" w:rsidRDefault="007058E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*přírodní dědictví</w:t>
      </w:r>
      <w:r w:rsidR="007271B4">
        <w:rPr>
          <w:rFonts w:eastAsia="Times New Roman"/>
        </w:rPr>
        <w:t xml:space="preserve"> </w:t>
      </w:r>
      <w:r w:rsidR="007271B4">
        <w:rPr>
          <w:rStyle w:val="tooltipfaq"/>
          <w:rFonts w:eastAsia="Times New Roman"/>
        </w:rPr>
        <w:t>(natural heritage)</w:t>
      </w:r>
    </w:p>
    <w:p w:rsidR="007058E1" w:rsidRDefault="007058E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*smluvní stát</w:t>
      </w:r>
      <w:r w:rsidR="008951DA">
        <w:rPr>
          <w:rFonts w:eastAsia="Times New Roman"/>
        </w:rPr>
        <w:t xml:space="preserve"> </w:t>
      </w:r>
      <w:r w:rsidR="008951DA">
        <w:rPr>
          <w:rStyle w:val="tooltipfaq"/>
          <w:rFonts w:eastAsia="Times New Roman"/>
        </w:rPr>
        <w:t>(State Party)</w:t>
      </w:r>
    </w:p>
    <w:p w:rsidR="007058E1" w:rsidRPr="000D28CA" w:rsidRDefault="007058E1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*identifikace Světového dědictví</w:t>
      </w:r>
      <w:r w:rsidR="00561FD9">
        <w:rPr>
          <w:rFonts w:eastAsia="Times New Roman"/>
        </w:rPr>
        <w:t xml:space="preserve"> (World Heritage identification)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AC440B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10.3 </w:t>
      </w:r>
      <w:r w:rsidR="00AC440B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AC440B" w:rsidRPr="000D28CA">
        <w:rPr>
          <w:rFonts w:eastAsia="Times New Roman"/>
        </w:rPr>
        <w:t xml:space="preserve">Jsou služby poskytované agenturami/institucemi dostatečné pro ochranu, </w:t>
      </w:r>
      <w:r w:rsidR="0017270C">
        <w:rPr>
          <w:rFonts w:eastAsia="Times New Roman"/>
        </w:rPr>
        <w:t xml:space="preserve"> péči o zachování </w:t>
      </w:r>
      <w:r w:rsidR="00AC440B" w:rsidRPr="000D28CA">
        <w:rPr>
          <w:rFonts w:eastAsia="Times New Roman"/>
        </w:rPr>
        <w:t>, prezentaci a správu statků světového dědictví ve vaší zemi?</w:t>
      </w:r>
    </w:p>
    <w:p w:rsidR="00E15D74" w:rsidRDefault="007058E1" w:rsidP="00E15D74">
      <w:pPr>
        <w:pStyle w:val="Normlnweb"/>
        <w:shd w:val="clear" w:color="auto" w:fill="EEEEEE"/>
      </w:pPr>
      <w:r>
        <w:t>Operační směrnice</w:t>
      </w:r>
      <w:r w:rsidR="00E15D74" w:rsidRPr="000D28CA">
        <w:t xml:space="preserve"> Světového dědictví (odstavec 97) </w:t>
      </w:r>
      <w:r w:rsidR="00B93654">
        <w:t>(</w:t>
      </w:r>
      <w:r w:rsidR="00B93654">
        <w:rPr>
          <w:rFonts w:eastAsia="Times New Roman"/>
          <w:sz w:val="18"/>
          <w:szCs w:val="18"/>
        </w:rPr>
        <w:t xml:space="preserve">The World Heritage </w:t>
      </w:r>
      <w:hyperlink r:id="rId80" w:history="1">
        <w:r w:rsidR="00B93654">
          <w:rPr>
            <w:rStyle w:val="Zvraznn"/>
            <w:rFonts w:eastAsia="Times New Roman"/>
            <w:color w:val="0000FF"/>
            <w:sz w:val="18"/>
            <w:szCs w:val="18"/>
            <w:u w:val="single"/>
          </w:rPr>
          <w:t>Operational Guidelines</w:t>
        </w:r>
      </w:hyperlink>
      <w:r w:rsidR="00B93654">
        <w:rPr>
          <w:rFonts w:eastAsia="Times New Roman"/>
          <w:sz w:val="18"/>
          <w:szCs w:val="18"/>
        </w:rPr>
        <w:t xml:space="preserve"> (paragraph 97) ) </w:t>
      </w:r>
      <w:r w:rsidR="00E15D74" w:rsidRPr="000D28CA">
        <w:t xml:space="preserve">dále stanoví, že „Veškeré statky zapsané na Seznam světového dědictví musí mít odpovídající dlouhodobou legislativní, regulační, institucionální a/nebo tradiční ochranu a správu, aby byla zajištěna jejich ochrana.“ </w:t>
      </w:r>
      <w:r w:rsidR="00B93654">
        <w:t xml:space="preserve"> (</w:t>
      </w:r>
      <w:r w:rsidR="00B93654">
        <w:rPr>
          <w:rFonts w:eastAsia="Times New Roman"/>
          <w:sz w:val="18"/>
          <w:szCs w:val="18"/>
        </w:rPr>
        <w:t>All properties inscribed on the World Heritage List must have adequate long-term legislative, regulatory, institutional and/or traditional protection and management to ensure their safeguarding</w:t>
      </w:r>
      <w:r w:rsidR="00B93654" w:rsidRPr="000D28CA" w:rsidDel="007058E1">
        <w:rPr>
          <w:i/>
        </w:rPr>
        <w:t xml:space="preserve"> </w:t>
      </w:r>
      <w:r w:rsidR="00B93654">
        <w:rPr>
          <w:i/>
        </w:rPr>
        <w:t xml:space="preserve">) </w:t>
      </w:r>
      <w:r>
        <w:rPr>
          <w:i/>
        </w:rPr>
        <w:t>Operační směrnice</w:t>
      </w:r>
      <w:r w:rsidRPr="000D28CA">
        <w:rPr>
          <w:i/>
        </w:rPr>
        <w:t xml:space="preserve"> </w:t>
      </w:r>
      <w:r w:rsidR="00B93654">
        <w:rPr>
          <w:i/>
        </w:rPr>
        <w:t>(</w:t>
      </w:r>
      <w:r w:rsidR="00B93654">
        <w:rPr>
          <w:rFonts w:eastAsia="Times New Roman"/>
          <w:sz w:val="18"/>
          <w:szCs w:val="18"/>
        </w:rPr>
        <w:t xml:space="preserve">The </w:t>
      </w:r>
      <w:r w:rsidR="00B93654">
        <w:rPr>
          <w:rStyle w:val="Zvraznn"/>
          <w:rFonts w:eastAsia="Times New Roman"/>
          <w:sz w:val="18"/>
          <w:szCs w:val="18"/>
        </w:rPr>
        <w:t>Operational Guidelines</w:t>
      </w:r>
      <w:r w:rsidR="00B93654">
        <w:rPr>
          <w:rFonts w:eastAsia="Times New Roman"/>
          <w:sz w:val="18"/>
          <w:szCs w:val="18"/>
        </w:rPr>
        <w:t xml:space="preserve"> ) </w:t>
      </w:r>
      <w:r w:rsidR="00E15D74" w:rsidRPr="000D28CA">
        <w:t xml:space="preserve">rovněž zdůrazňují, že musí být </w:t>
      </w:r>
      <w:r w:rsidR="00BC6D0F">
        <w:t>zavede</w:t>
      </w:r>
      <w:r w:rsidR="00BC6D0F" w:rsidRPr="000D28CA">
        <w:t xml:space="preserve">n </w:t>
      </w:r>
      <w:r w:rsidR="00E15D74" w:rsidRPr="000D28CA">
        <w:t>a vynucován právní rámec.</w:t>
      </w:r>
    </w:p>
    <w:p w:rsidR="007058E1" w:rsidRDefault="007058E1" w:rsidP="00E15D74">
      <w:pPr>
        <w:pStyle w:val="Normlnweb"/>
        <w:shd w:val="clear" w:color="auto" w:fill="EEEEEE"/>
      </w:pPr>
      <w:r>
        <w:t>Klíčové pojmy</w:t>
      </w:r>
    </w:p>
    <w:p w:rsidR="007058E1" w:rsidRDefault="007058E1" w:rsidP="00E15D74">
      <w:pPr>
        <w:pStyle w:val="Normlnweb"/>
        <w:shd w:val="clear" w:color="auto" w:fill="EEEEEE"/>
      </w:pPr>
      <w:r>
        <w:lastRenderedPageBreak/>
        <w:t>Agentury/instituce zodpovědné pro kulturní a/nebo přírodní dědictví</w:t>
      </w:r>
      <w:r w:rsidR="00B93654">
        <w:t xml:space="preserve"> (</w:t>
      </w:r>
      <w:r w:rsidR="00B93654">
        <w:rPr>
          <w:rStyle w:val="tooltipfaq"/>
          <w:rFonts w:eastAsia="Times New Roman"/>
          <w:sz w:val="18"/>
          <w:szCs w:val="18"/>
        </w:rPr>
        <w:t>agencies/institutions responsible for cultural and/or natural heritage)</w:t>
      </w:r>
    </w:p>
    <w:p w:rsidR="007058E1" w:rsidRDefault="007058E1" w:rsidP="00E15D74">
      <w:pPr>
        <w:pStyle w:val="Normlnweb"/>
        <w:shd w:val="clear" w:color="auto" w:fill="EEEEEE"/>
      </w:pPr>
      <w:r>
        <w:t>*</w:t>
      </w:r>
      <w:r w:rsidR="0017270C">
        <w:t xml:space="preserve"> péče o zachování </w:t>
      </w:r>
      <w:r w:rsidR="00B93654">
        <w:t xml:space="preserve"> (conservation)</w:t>
      </w:r>
    </w:p>
    <w:p w:rsidR="007058E1" w:rsidRDefault="007058E1" w:rsidP="00E15D74">
      <w:pPr>
        <w:pStyle w:val="Normlnweb"/>
        <w:shd w:val="clear" w:color="auto" w:fill="EEEEEE"/>
      </w:pPr>
      <w:r>
        <w:t>*ochrana a management</w:t>
      </w:r>
      <w:r w:rsidR="00B93654">
        <w:t xml:space="preserve"> (protection and management)</w:t>
      </w:r>
    </w:p>
    <w:p w:rsidR="007058E1" w:rsidRDefault="007058E1" w:rsidP="00E15D74">
      <w:pPr>
        <w:pStyle w:val="Normlnweb"/>
        <w:shd w:val="clear" w:color="auto" w:fill="EEEEEE"/>
      </w:pPr>
      <w:r>
        <w:t>*statek světového dědictví</w:t>
      </w:r>
      <w:r w:rsidR="00B93654">
        <w:t xml:space="preserve"> (World Heritage Property)</w:t>
      </w:r>
    </w:p>
    <w:p w:rsidR="007058E1" w:rsidRPr="000D28CA" w:rsidRDefault="007058E1" w:rsidP="00E15D74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40B" w:rsidP="007058E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na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prezentaci a správu statků světového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40B" w:rsidP="00AC440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Existuje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určitá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na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prezentaci a správu statků světového dědictví, existují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určité nedostatky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 </w:t>
            </w:r>
          </w:p>
          <w:p w:rsidR="00AC440B" w:rsidRPr="000D28CA" w:rsidRDefault="00AC440B" w:rsidP="00AC440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40B" w:rsidP="007058E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Existuje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určitá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na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prezentaci a správu statků světového dědictví, existují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významné nedostatky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C440B" w:rsidP="007058E1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služeb na ochranu,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péči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prezentaci a správu statků světového dědictví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odpovídající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10.4 </w:t>
      </w:r>
      <w:r w:rsidR="00AC440B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AC440B" w:rsidRPr="000D28CA">
        <w:rPr>
          <w:rFonts w:eastAsia="Times New Roman"/>
        </w:rPr>
        <w:t xml:space="preserve">Jak </w:t>
      </w:r>
      <w:r w:rsidR="00247BF0" w:rsidRPr="000D28CA">
        <w:rPr>
          <w:rFonts w:eastAsia="Times New Roman"/>
        </w:rPr>
        <w:t>smluvní</w:t>
      </w:r>
      <w:r w:rsidR="00AC440B" w:rsidRPr="000D28CA">
        <w:rPr>
          <w:rFonts w:eastAsia="Times New Roman"/>
        </w:rPr>
        <w:t xml:space="preserve"> stát pobízí a podporuje statky světového dědictví, aby cestovní ruch / návštěvnost řídily a rozvíjely udržitelným způsobem?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*budování kapacit</w:t>
      </w:r>
      <w:r w:rsidR="00B93654">
        <w:rPr>
          <w:rFonts w:eastAsia="Times New Roman"/>
        </w:rPr>
        <w:t xml:space="preserve"> (capacity building)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*správa</w:t>
      </w:r>
      <w:r w:rsidR="00B93654">
        <w:rPr>
          <w:rFonts w:eastAsia="Times New Roman"/>
        </w:rPr>
        <w:t xml:space="preserve"> (governance)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*site manageři</w:t>
      </w:r>
      <w:r w:rsidR="00B93654">
        <w:rPr>
          <w:rFonts w:eastAsia="Times New Roman"/>
        </w:rPr>
        <w:t xml:space="preserve"> (Site Managers)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*smluvní stát</w:t>
      </w:r>
      <w:r w:rsidR="008951DA">
        <w:rPr>
          <w:rFonts w:eastAsia="Times New Roman"/>
        </w:rPr>
        <w:t xml:space="preserve"> </w:t>
      </w:r>
      <w:r w:rsidR="008951DA">
        <w:rPr>
          <w:rStyle w:val="tooltipfaq"/>
          <w:rFonts w:eastAsia="Times New Roman"/>
        </w:rPr>
        <w:t>(State Party)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*statek světového dědictví</w:t>
      </w:r>
      <w:r w:rsidR="00B93654">
        <w:rPr>
          <w:rFonts w:eastAsia="Times New Roman"/>
        </w:rPr>
        <w:t xml:space="preserve"> (World Heritage Property)</w:t>
      </w:r>
    </w:p>
    <w:p w:rsidR="00BB4D63" w:rsidRPr="000D28CA" w:rsidRDefault="00BB4D63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170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Můžete zaškrtnout více polí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0178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Poskytováním finančních zdrojů a pobídek pro udržitelné činnosti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01785" w:rsidP="00A0178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Rozvojem 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a/nebo požadováním, aby byly rozvíjeny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udržitelného cestovního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01785" w:rsidP="00A0178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Zajišťováním budování kapacit pro správce statků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0178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Usnadňováním síťové spolupráce a zapojení zúčastněných stran, a to prostřednictvím rozvoje správních struktur nebo jiných mechanismů spolupráce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C4293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10.5 </w:t>
      </w:r>
      <w:r w:rsidR="005C4293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5C4293" w:rsidRPr="000D28CA">
        <w:rPr>
          <w:rFonts w:eastAsia="Times New Roman"/>
        </w:rPr>
        <w:t xml:space="preserve">Zde prosím uveďte </w:t>
      </w:r>
      <w:r w:rsidR="00BC6D0F">
        <w:rPr>
          <w:rFonts w:eastAsia="Times New Roman"/>
        </w:rPr>
        <w:t>veškeré</w:t>
      </w:r>
      <w:r w:rsidR="00BC6D0F" w:rsidRPr="000D28CA">
        <w:rPr>
          <w:rFonts w:eastAsia="Times New Roman"/>
        </w:rPr>
        <w:t xml:space="preserve"> </w:t>
      </w:r>
      <w:r w:rsidR="005C4293" w:rsidRPr="000D28CA">
        <w:rPr>
          <w:rFonts w:eastAsia="Times New Roman"/>
        </w:rPr>
        <w:t>další informace objasňující, jak smluvní stát podporuje udržitelné plánování a řízení cestovního ruchu na úrovni statku.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BB4D63" w:rsidRDefault="00BB4D63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*ochrana a management</w:t>
      </w:r>
      <w:r w:rsidR="00B93654">
        <w:rPr>
          <w:rFonts w:eastAsia="Times New Roman"/>
        </w:rPr>
        <w:t xml:space="preserve"> (protection and management)</w:t>
      </w:r>
    </w:p>
    <w:p w:rsidR="00BB4D63" w:rsidRPr="000D28CA" w:rsidRDefault="00BB4D63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C4293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10.6 </w:t>
      </w:r>
      <w:r w:rsidR="005C4293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5C4293" w:rsidRPr="000D28CA">
        <w:rPr>
          <w:rFonts w:eastAsia="Times New Roman"/>
        </w:rPr>
        <w:t>Požaduje smluvní stát používání posuzování dopadů pro programy (např. strategické posuzování environmentálních dopadů) nebo rozvojové projekty</w:t>
      </w:r>
      <w:r w:rsidR="00656F06" w:rsidRPr="000D28CA">
        <w:rPr>
          <w:rFonts w:eastAsia="Times New Roman"/>
        </w:rPr>
        <w:t xml:space="preserve"> </w:t>
      </w:r>
      <w:r w:rsidR="005C4293" w:rsidRPr="000D28CA">
        <w:rPr>
          <w:rFonts w:eastAsia="Times New Roman"/>
        </w:rPr>
        <w:t xml:space="preserve">(např. </w:t>
      </w:r>
      <w:r w:rsidR="00656F06" w:rsidRPr="000D28CA">
        <w:rPr>
          <w:rFonts w:eastAsia="Times New Roman"/>
        </w:rPr>
        <w:t>posuzování dopadů na životné prostředí, posuzování dopadů na dědictví), které mohou mít dopad na statek světového dědictví, jeho nárazníkovou zónu nebo širší okolí?</w:t>
      </w:r>
    </w:p>
    <w:p w:rsidR="00656F06" w:rsidRDefault="00656F06" w:rsidP="005736C5">
      <w:pPr>
        <w:pStyle w:val="Normlnweb"/>
        <w:shd w:val="clear" w:color="auto" w:fill="EEEEEE"/>
      </w:pPr>
      <w:r w:rsidRPr="000D28CA">
        <w:t xml:space="preserve">Upozorňujeme, že pojmy </w:t>
      </w:r>
      <w:r w:rsidRPr="000D28CA">
        <w:rPr>
          <w:b/>
        </w:rPr>
        <w:t>„širší okolí“</w:t>
      </w:r>
      <w:r w:rsidR="00B93654">
        <w:rPr>
          <w:b/>
        </w:rPr>
        <w:t xml:space="preserve"> (</w:t>
      </w:r>
      <w:r w:rsidR="00B93654">
        <w:rPr>
          <w:rStyle w:val="Siln"/>
          <w:rFonts w:eastAsia="Times New Roman"/>
          <w:sz w:val="18"/>
          <w:szCs w:val="18"/>
        </w:rPr>
        <w:t>wider setting’)</w:t>
      </w:r>
      <w:r w:rsidRPr="000D28CA">
        <w:t xml:space="preserve"> a </w:t>
      </w:r>
      <w:r w:rsidRPr="000D28CA">
        <w:rPr>
          <w:b/>
        </w:rPr>
        <w:t>„rozsáhlejší okolí“</w:t>
      </w:r>
      <w:r w:rsidRPr="000D28CA">
        <w:t xml:space="preserve"> </w:t>
      </w:r>
      <w:r w:rsidR="00B93654">
        <w:t>(bro</w:t>
      </w:r>
      <w:r w:rsidR="00DB2858">
        <w:t>ad</w:t>
      </w:r>
      <w:r w:rsidR="00B93654">
        <w:t xml:space="preserve">er petting) </w:t>
      </w:r>
      <w:r w:rsidRPr="000D28CA">
        <w:t>jsou v souvislosti s nárazníkovými zónami světového dědictví používány zaměnitelně a označují stejný koncept.</w:t>
      </w:r>
    </w:p>
    <w:p w:rsidR="00BB4D63" w:rsidRDefault="00BB4D63" w:rsidP="005736C5">
      <w:pPr>
        <w:pStyle w:val="Normlnweb"/>
        <w:shd w:val="clear" w:color="auto" w:fill="EEEEEE"/>
      </w:pPr>
      <w:r>
        <w:t>Klíčové pojmy</w:t>
      </w:r>
    </w:p>
    <w:p w:rsidR="00BB4D63" w:rsidRDefault="00BB4D63" w:rsidP="005736C5">
      <w:pPr>
        <w:pStyle w:val="Normlnweb"/>
        <w:shd w:val="clear" w:color="auto" w:fill="EEEEEE"/>
      </w:pPr>
      <w:r>
        <w:t>*nárazníkové zóny</w:t>
      </w:r>
      <w:r w:rsidR="00B93654">
        <w:t xml:space="preserve"> (buffer zones)</w:t>
      </w:r>
    </w:p>
    <w:p w:rsidR="00BB4D63" w:rsidRDefault="00BB4D63" w:rsidP="005736C5">
      <w:pPr>
        <w:pStyle w:val="Normlnweb"/>
        <w:shd w:val="clear" w:color="auto" w:fill="EEEEEE"/>
      </w:pPr>
      <w:r>
        <w:lastRenderedPageBreak/>
        <w:t>*posuzování environmentálních dopadů</w:t>
      </w:r>
      <w:r w:rsidR="00B93654">
        <w:t xml:space="preserve"> (environmental impa</w:t>
      </w:r>
      <w:r w:rsidR="00DB2858">
        <w:t>ct</w:t>
      </w:r>
      <w:r w:rsidR="00B93654">
        <w:t xml:space="preserve"> assessment)</w:t>
      </w:r>
    </w:p>
    <w:p w:rsidR="00BB4D63" w:rsidRDefault="00BB4D63" w:rsidP="005736C5">
      <w:pPr>
        <w:pStyle w:val="Normlnweb"/>
        <w:shd w:val="clear" w:color="auto" w:fill="EEEEEE"/>
      </w:pPr>
      <w:r>
        <w:t>*smluvní stát</w:t>
      </w:r>
      <w:r w:rsidR="008951DA">
        <w:t xml:space="preserve"> </w:t>
      </w:r>
      <w:r w:rsidR="008951DA">
        <w:rPr>
          <w:rStyle w:val="tooltipfaq"/>
          <w:rFonts w:eastAsia="Times New Roman"/>
          <w:sz w:val="18"/>
          <w:szCs w:val="18"/>
        </w:rPr>
        <w:t>(State Party)</w:t>
      </w:r>
    </w:p>
    <w:p w:rsidR="00BB4D63" w:rsidRDefault="00BB4D63" w:rsidP="005736C5">
      <w:pPr>
        <w:pStyle w:val="Normlnweb"/>
        <w:shd w:val="clear" w:color="auto" w:fill="EEEEEE"/>
      </w:pPr>
      <w:r>
        <w:t>*širší okolí</w:t>
      </w:r>
      <w:r w:rsidR="00B93654">
        <w:t xml:space="preserve"> (wider </w:t>
      </w:r>
      <w:r w:rsidR="00DB2858">
        <w:t>s</w:t>
      </w:r>
      <w:r w:rsidR="00B93654">
        <w:t>etting)</w:t>
      </w:r>
    </w:p>
    <w:p w:rsidR="00BB4D63" w:rsidRDefault="00BB4D63" w:rsidP="005736C5">
      <w:pPr>
        <w:pStyle w:val="Normlnweb"/>
        <w:shd w:val="clear" w:color="auto" w:fill="EEEEEE"/>
      </w:pPr>
      <w:r>
        <w:t>*statek světového dědictví</w:t>
      </w:r>
      <w:r w:rsidR="00B93654">
        <w:t xml:space="preserve"> (World Heritage Property)</w:t>
      </w:r>
    </w:p>
    <w:p w:rsidR="00BB4D63" w:rsidRDefault="00BB4D63" w:rsidP="005736C5">
      <w:pPr>
        <w:pStyle w:val="Normlnweb"/>
        <w:shd w:val="clear" w:color="auto" w:fill="EEEEEE"/>
      </w:pPr>
    </w:p>
    <w:p w:rsidR="00B93654" w:rsidRPr="000D28CA" w:rsidRDefault="00B93654" w:rsidP="005736C5">
      <w:pPr>
        <w:pStyle w:val="Normlnweb"/>
        <w:shd w:val="clear" w:color="auto" w:fill="EEEEEE"/>
      </w:pPr>
    </w:p>
    <w:p w:rsidR="005736C5" w:rsidRPr="000D28CA" w:rsidRDefault="005736C5" w:rsidP="005736C5">
      <w:pPr>
        <w:pStyle w:val="Normlnweb"/>
        <w:shd w:val="clear" w:color="auto" w:fill="EEEEEE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950B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regulační rámec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, který by požadoval používání posuzování dopadů u programů nebo rozvojových projektů.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950BF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regulační rámec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který požaduje používání posuzování dopadů u programů nebo rozvojových projektů, ale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není prosazován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950BF" w:rsidP="00BC6D0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regulační rámec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který požaduje používání posuzování dopadů u programů nebo rozvojových projektů, který je </w:t>
            </w:r>
            <w:r w:rsidR="00BC6D0F">
              <w:rPr>
                <w:rFonts w:ascii="Arial" w:eastAsia="Times New Roman" w:hAnsi="Arial" w:cs="Arial"/>
                <w:sz w:val="18"/>
                <w:szCs w:val="18"/>
              </w:rPr>
              <w:t>prováděn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je ho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třeba zlepšit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950BF" w:rsidP="00BC6D0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regulační rámec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který požaduje používání posuzování dopadů u programů nebo rozvojových projektů a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efektivně 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prováděn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10.7 </w:t>
      </w:r>
      <w:r w:rsidR="004C5CD7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4C5CD7" w:rsidRPr="000D28CA">
        <w:rPr>
          <w:rFonts w:eastAsia="Times New Roman"/>
        </w:rPr>
        <w:t>Uveďte různé používané metody posuzování. Poskytněte internetový odkaz na pokyny ohledně těchto metod posuzování.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62876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10.8 </w:t>
      </w:r>
      <w:r w:rsidR="00462876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462876" w:rsidRPr="000D28CA">
        <w:rPr>
          <w:rFonts w:eastAsia="Times New Roman"/>
        </w:rPr>
        <w:t xml:space="preserve">Má smluvní stát národní strategii budování kapacit pro </w:t>
      </w:r>
      <w:r w:rsidR="0017270C">
        <w:rPr>
          <w:rFonts w:eastAsia="Times New Roman"/>
        </w:rPr>
        <w:t xml:space="preserve"> péči o zachování </w:t>
      </w:r>
      <w:r w:rsidR="00462876" w:rsidRPr="000D28CA">
        <w:rPr>
          <w:rFonts w:eastAsia="Times New Roman"/>
        </w:rPr>
        <w:t>, ochranu, prezentaci a správu světového dědictví?</w:t>
      </w:r>
    </w:p>
    <w:p w:rsidR="005736C5" w:rsidRDefault="00462876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eastAsia="Times New Roman" w:hAnsi="Verdana" w:cs="Arial"/>
          <w:sz w:val="18"/>
          <w:szCs w:val="18"/>
        </w:rPr>
        <w:t>Mezi partnery pro provádění výzkumu mohou patřit národní univerzity, výzkumné instituce, mezinárodní organizace jako např. ICCROM, IUCN, ICOMOS atd</w:t>
      </w:r>
      <w:r w:rsidR="005736C5" w:rsidRPr="000D28CA">
        <w:rPr>
          <w:rFonts w:ascii="Verdana" w:eastAsia="Times New Roman" w:hAnsi="Verdana" w:cs="Arial"/>
          <w:sz w:val="18"/>
          <w:szCs w:val="18"/>
        </w:rPr>
        <w:t>.</w:t>
      </w:r>
    </w:p>
    <w:p w:rsidR="009D25F0" w:rsidRDefault="009D25F0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</w:p>
    <w:p w:rsidR="009D25F0" w:rsidRDefault="009D25F0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Klíčové pojmy</w:t>
      </w:r>
    </w:p>
    <w:p w:rsidR="009D25F0" w:rsidRDefault="009D25F0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*budování kapacit</w:t>
      </w:r>
      <w:r w:rsidR="00B93654">
        <w:rPr>
          <w:rFonts w:ascii="Verdana" w:eastAsia="Times New Roman" w:hAnsi="Verdana" w:cs="Arial"/>
          <w:sz w:val="18"/>
          <w:szCs w:val="18"/>
        </w:rPr>
        <w:t xml:space="preserve"> (capacity building)</w:t>
      </w:r>
    </w:p>
    <w:p w:rsidR="009D25F0" w:rsidRDefault="009D25F0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</w:t>
      </w:r>
      <w:r w:rsidR="0017270C">
        <w:rPr>
          <w:rFonts w:ascii="Verdana" w:eastAsia="Times New Roman" w:hAnsi="Verdana" w:cs="Arial"/>
          <w:sz w:val="18"/>
          <w:szCs w:val="18"/>
        </w:rPr>
        <w:t xml:space="preserve"> péče o zachování </w:t>
      </w:r>
      <w:r w:rsidR="00B93654">
        <w:rPr>
          <w:rFonts w:ascii="Verdana" w:eastAsia="Times New Roman" w:hAnsi="Verdana" w:cs="Arial"/>
          <w:sz w:val="18"/>
          <w:szCs w:val="18"/>
        </w:rPr>
        <w:t xml:space="preserve"> (conservation)</w:t>
      </w:r>
    </w:p>
    <w:p w:rsidR="009D25F0" w:rsidRDefault="009D25F0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*ochrana a management</w:t>
      </w:r>
      <w:r w:rsidR="00B93654">
        <w:rPr>
          <w:rFonts w:ascii="Verdana" w:eastAsia="Times New Roman" w:hAnsi="Verdana" w:cs="Arial"/>
          <w:sz w:val="18"/>
          <w:szCs w:val="18"/>
        </w:rPr>
        <w:t xml:space="preserve"> (protection and management)</w:t>
      </w:r>
    </w:p>
    <w:p w:rsidR="009D25F0" w:rsidRDefault="009D25F0" w:rsidP="005736C5">
      <w:pPr>
        <w:shd w:val="clear" w:color="auto" w:fill="EEEEEE"/>
        <w:spacing w:before="0" w:beforeAutospacing="0" w:after="0" w:afterAutospacing="0"/>
        <w:rPr>
          <w:rStyle w:val="tooltipfaq"/>
          <w:rFonts w:ascii="Arial" w:eastAsia="Times New Roman" w:hAnsi="Arial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*smluvní stát</w:t>
      </w:r>
      <w:r w:rsidR="008951DA">
        <w:rPr>
          <w:rFonts w:ascii="Verdana" w:eastAsia="Times New Roman" w:hAnsi="Verdana" w:cs="Arial"/>
          <w:sz w:val="18"/>
          <w:szCs w:val="18"/>
        </w:rPr>
        <w:t xml:space="preserve"> </w:t>
      </w:r>
      <w:r w:rsidR="008951DA">
        <w:rPr>
          <w:rStyle w:val="tooltipfaq"/>
          <w:rFonts w:ascii="Arial" w:eastAsia="Times New Roman" w:hAnsi="Arial" w:cs="Arial"/>
          <w:sz w:val="18"/>
          <w:szCs w:val="18"/>
        </w:rPr>
        <w:t>(State Party)</w:t>
      </w:r>
    </w:p>
    <w:p w:rsidR="00B93654" w:rsidRDefault="00B93654" w:rsidP="005736C5">
      <w:pPr>
        <w:shd w:val="clear" w:color="auto" w:fill="EEEEEE"/>
        <w:spacing w:before="0" w:beforeAutospacing="0" w:after="0" w:afterAutospacing="0"/>
        <w:rPr>
          <w:rStyle w:val="tooltipfaq"/>
          <w:rFonts w:ascii="Arial" w:eastAsia="Times New Roman" w:hAnsi="Arial" w:cs="Arial"/>
          <w:sz w:val="18"/>
          <w:szCs w:val="18"/>
        </w:rPr>
      </w:pPr>
    </w:p>
    <w:p w:rsidR="00B93654" w:rsidRDefault="00B93654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</w:p>
    <w:p w:rsidR="009D25F0" w:rsidRPr="000D28CA" w:rsidRDefault="009D25F0" w:rsidP="005736C5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23633" w:rsidP="009D25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národní strategie budování kapacit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týkající se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světového dědictví.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23633" w:rsidP="009D25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národní strategie budování kapacit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týkající se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světového dědictví,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budování kapacit je však prováděno 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ad hoc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223633" w:rsidP="009D25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národní strategie budování kapacit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týkající se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světového dědictví, existují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nedostatky v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její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m provádění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091618" w:rsidP="009D25F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národní strategie budování kapacit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týkající se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ochrany, prezentace a správy světového dědictví, která je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efektivně </w:t>
            </w:r>
            <w:r w:rsidR="00BC6D0F">
              <w:rPr>
                <w:rFonts w:ascii="Arial" w:eastAsia="Times New Roman" w:hAnsi="Arial" w:cs="Arial"/>
                <w:b/>
                <w:sz w:val="18"/>
                <w:szCs w:val="18"/>
              </w:rPr>
              <w:t>prováděna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B0167F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10.9 </w:t>
      </w:r>
      <w:r w:rsidR="00B0167F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B0167F" w:rsidRPr="000D28CA">
        <w:rPr>
          <w:rFonts w:eastAsia="Times New Roman"/>
        </w:rPr>
        <w:t>M</w:t>
      </w:r>
      <w:r w:rsidR="00BC6D0F">
        <w:rPr>
          <w:rFonts w:eastAsia="Times New Roman"/>
        </w:rPr>
        <w:t>á</w:t>
      </w:r>
      <w:r w:rsidR="00B0167F" w:rsidRPr="000D28CA">
        <w:rPr>
          <w:rFonts w:eastAsia="Times New Roman"/>
        </w:rPr>
        <w:t xml:space="preserve"> smluvní stát institucionální kapacitu pro provádění výzkumu týkajícího se konkrétně otázek souvisejících se světovým dědictvím? </w:t>
      </w:r>
    </w:p>
    <w:p w:rsidR="00CD0098" w:rsidRPr="000D28CA" w:rsidRDefault="00CD0098" w:rsidP="00CD0098">
      <w:pPr>
        <w:shd w:val="clear" w:color="auto" w:fill="EEEEEE"/>
        <w:spacing w:before="0" w:beforeAutospacing="0" w:after="0" w:afterAutospacing="0"/>
        <w:rPr>
          <w:rFonts w:ascii="Verdana" w:eastAsia="Times New Roman" w:hAnsi="Verdana" w:cs="Arial"/>
          <w:sz w:val="18"/>
          <w:szCs w:val="18"/>
        </w:rPr>
      </w:pPr>
      <w:r w:rsidRPr="000D28CA">
        <w:rPr>
          <w:rFonts w:ascii="Verdana" w:eastAsia="Times New Roman" w:hAnsi="Verdana" w:cs="Arial"/>
          <w:sz w:val="18"/>
          <w:szCs w:val="18"/>
        </w:rPr>
        <w:t>Mezi partnery pro provádění výzkumu mohou patřit národní univerzity, výzkumné instituce, mezinárodní organizace jako např. ICCROM, IUCN, ICOMOS atd.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10.9.1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D0098" w:rsidRPr="000D28CA" w:rsidRDefault="00CD009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institucionální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provádění výzkumu týkajícího se konkrétně otázek světového dědictví. </w:t>
            </w:r>
          </w:p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10.9.2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009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Neexistuje institucionální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provádění výzkumu týkajícího se konkrétně otázek světového dědictví, ale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výzkum je prováděn ve spolupráci s partnery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10.9.3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009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institucionální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provádění výzkumu týkajícího se konkrétně otázek světového dědictví,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mohla by však být zlepšena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10.9.4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D0098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Existuje efektivní institucionální kapacita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pro provádění výzkumu týkajícího se konkrétně otázek světového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10.10 </w:t>
      </w:r>
      <w:r w:rsidR="00454622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454622" w:rsidRPr="000D28CA">
        <w:rPr>
          <w:rFonts w:eastAsia="Times New Roman"/>
        </w:rPr>
        <w:t xml:space="preserve">Pomohl smluvní stát zřídit národní, veřejné a soukromé nadace nebo sdružení pro shromažďování finančních prostředků a přijímání finančních darů na </w:t>
      </w:r>
      <w:r w:rsidR="00247BF0" w:rsidRPr="000D28CA">
        <w:rPr>
          <w:rFonts w:eastAsia="Times New Roman"/>
        </w:rPr>
        <w:t>ochranu</w:t>
      </w:r>
      <w:r w:rsidR="00454622" w:rsidRPr="000D28CA">
        <w:rPr>
          <w:rFonts w:eastAsia="Times New Roman"/>
        </w:rPr>
        <w:t xml:space="preserve"> světového dědictví?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08"/>
        <w:gridCol w:w="9086"/>
        <w:gridCol w:w="532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10.11 </w:t>
      </w:r>
      <w:r w:rsidR="00454622" w:rsidRPr="000D28CA">
        <w:rPr>
          <w:rFonts w:eastAsia="Times New Roman"/>
        </w:rPr>
        <w:t xml:space="preserve">– Uveďte jakékoli další </w:t>
      </w:r>
      <w:r w:rsidR="00247BF0" w:rsidRPr="000D28CA">
        <w:rPr>
          <w:rFonts w:eastAsia="Times New Roman"/>
        </w:rPr>
        <w:t>komentáře</w:t>
      </w:r>
      <w:r w:rsidR="00454622" w:rsidRPr="000D28CA">
        <w:rPr>
          <w:rFonts w:eastAsia="Times New Roman"/>
        </w:rPr>
        <w:t xml:space="preserve">, závěry a/nebo doporučení ohledně </w:t>
      </w:r>
      <w:r w:rsidR="00293CB3">
        <w:rPr>
          <w:rFonts w:eastAsia="Times New Roman"/>
        </w:rPr>
        <w:t>strategií</w:t>
      </w:r>
      <w:r w:rsidR="00454622" w:rsidRPr="000D28CA">
        <w:rPr>
          <w:rFonts w:eastAsia="Times New Roman"/>
        </w:rPr>
        <w:t xml:space="preserve"> a financování světového dědictví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3721F3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11. Mezinárodní spolupráce</w:t>
      </w:r>
    </w:p>
    <w:p w:rsidR="003721F3" w:rsidRPr="000D28CA" w:rsidRDefault="003721F3" w:rsidP="005736C5">
      <w:pPr>
        <w:pStyle w:val="Normlnweb"/>
        <w:rPr>
          <w:color w:val="666666"/>
        </w:rPr>
      </w:pPr>
      <w:r w:rsidRPr="000D28CA">
        <w:rPr>
          <w:color w:val="666666"/>
        </w:rPr>
        <w:t>Kapitola 11 shromažďuje údaje o spolupráci s dalšími smluvními státy v oblasti kulturního a přírodního dědictví.</w:t>
      </w:r>
    </w:p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11.1 </w:t>
      </w:r>
      <w:r w:rsidR="009B5A8B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9B5A8B" w:rsidRPr="000D28CA">
        <w:rPr>
          <w:rFonts w:eastAsia="Times New Roman"/>
        </w:rPr>
        <w:t xml:space="preserve">Podporoval váš stát od poslední </w:t>
      </w:r>
      <w:r w:rsidR="000D28CA">
        <w:rPr>
          <w:rFonts w:eastAsia="Times New Roman"/>
        </w:rPr>
        <w:t>pravideln</w:t>
      </w:r>
      <w:r w:rsidR="009B5A8B" w:rsidRPr="000D28CA">
        <w:rPr>
          <w:rFonts w:eastAsia="Times New Roman"/>
        </w:rPr>
        <w:t>é zprávy mezinárodní spolupráci a zřízení mechanismů spolupráce v oblasti dědictví? Pokud ano, uveďte prosím typ spolupráce, který nejlépe vystihuje vaše činnosti.</w:t>
      </w:r>
    </w:p>
    <w:p w:rsidR="00B93654" w:rsidRDefault="00B93654" w:rsidP="00B93654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Klíčové pojmy 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bilaterální dohoda</w:t>
      </w: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 (bilateral agreement)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budování kapacit (capacity building)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 (communities)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 (cultural heritage)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rovnost pohlaví (gender equality)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lidská práva (human rights)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 (natural heritage)</w:t>
      </w:r>
    </w:p>
    <w:p w:rsidR="00B93654" w:rsidRDefault="00B93654" w:rsidP="00B93654">
      <w:pPr>
        <w:keepNext/>
        <w:numPr>
          <w:ilvl w:val="0"/>
          <w:numId w:val="9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udržitelný rozvoj (sustainable development)</w:t>
      </w:r>
    </w:p>
    <w:p w:rsidR="00B93654" w:rsidRPr="000D28CA" w:rsidRDefault="00B93654" w:rsidP="005736C5">
      <w:pPr>
        <w:pStyle w:val="Nadpis3"/>
        <w:rPr>
          <w:rFonts w:eastAsia="Times New Roman"/>
        </w:rPr>
      </w:pPr>
    </w:p>
    <w:p w:rsidR="009B5A8B" w:rsidRPr="000D28CA" w:rsidRDefault="009B5A8B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81"/>
        <w:gridCol w:w="95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5170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Můžete zaškrtnout více polí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Žádná spolupráce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Účast na dalších programech OSN včetně programů týkajících se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udržitelného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rozvoje, lidských práv a rovnosti pohlaví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019E8" w:rsidP="00A019E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Dvoustranné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5A8B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mnohostranné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5A8B" w:rsidRPr="000D28CA">
              <w:rPr>
                <w:rFonts w:ascii="Arial" w:eastAsia="Times New Roman" w:hAnsi="Arial" w:cs="Arial"/>
                <w:sz w:val="18"/>
                <w:szCs w:val="18"/>
              </w:rPr>
              <w:t>dohody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A8B" w:rsidRPr="000D28CA" w:rsidRDefault="009B5A8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Sdílení odborných znalostí za účelem prosazování mechanismů spravedlivé účasti společenství na dědictví</w:t>
            </w:r>
          </w:p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Finanční podpora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9B5A8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Přispívání soukromým organizacím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zabývajícím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se zachováním kulturního a přírodního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9B5A8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Účast v nadacích pro mezinárodní spolupráci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9B5A8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Sdílení odborných znalostí za účelem budování kapacit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9B5A8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Pořádní mezinárodních školení/seminářů a/nebo </w:t>
            </w:r>
            <w:r w:rsidR="00247BF0" w:rsidRPr="000D28CA">
              <w:rPr>
                <w:rFonts w:ascii="Arial" w:eastAsia="Times New Roman" w:hAnsi="Arial" w:cs="Arial"/>
                <w:sz w:val="18"/>
                <w:szCs w:val="18"/>
              </w:rPr>
              <w:t>účast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na nich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9B5A8B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Šíření materiálů/informací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80DE6" w:rsidP="00E80DE6">
            <w:pPr>
              <w:pStyle w:val="Normlnweb"/>
            </w:pPr>
            <w:r w:rsidRPr="000D28CA">
              <w:t>Jiné</w:t>
            </w:r>
            <w:r w:rsidR="005736C5" w:rsidRPr="000D28CA">
              <w:t xml:space="preserve"> (</w:t>
            </w:r>
            <w:r w:rsidRPr="000D28CA">
              <w:t>prosím upřesněte níže</w:t>
            </w:r>
            <w:r w:rsidR="005736C5" w:rsidRPr="000D28CA">
              <w:t>)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80DE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 w:rsidR="00A019E8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39390D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11.2 </w:t>
      </w:r>
      <w:r w:rsidR="0039390D" w:rsidRPr="000D28CA">
        <w:rPr>
          <w:rFonts w:eastAsia="Times New Roman"/>
        </w:rPr>
        <w:t>– Máte statky světového dědictví, které jsou provázány s jinými statky na národní nebo mezinárodní úrovni?</w:t>
      </w:r>
    </w:p>
    <w:p w:rsidR="009D25F0" w:rsidRDefault="009D25F0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9D25F0" w:rsidRPr="005359E5" w:rsidRDefault="009D25F0" w:rsidP="005736C5">
      <w:pPr>
        <w:keepNext/>
        <w:numPr>
          <w:ilvl w:val="0"/>
          <w:numId w:val="9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Statky světového dědictví, které jsou provázány s jinýmy statky na národní nebo mezinárodní úrovni</w:t>
      </w:r>
      <w:r w:rsidR="00B93654">
        <w:rPr>
          <w:rFonts w:eastAsia="Times New Roman"/>
        </w:rPr>
        <w:t xml:space="preserve"> (</w:t>
      </w:r>
      <w:r w:rsidR="00B93654">
        <w:rPr>
          <w:rStyle w:val="tooltipfaq"/>
          <w:rFonts w:ascii="Arial" w:eastAsia="Times New Roman" w:hAnsi="Arial" w:cs="Arial"/>
          <w:sz w:val="18"/>
          <w:szCs w:val="18"/>
        </w:rPr>
        <w:t>World Heritage properties twinned with others at national or international level)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29"/>
        <w:gridCol w:w="9131"/>
        <w:gridCol w:w="566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11.3 </w:t>
      </w:r>
      <w:r w:rsidR="0039390D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39390D" w:rsidRPr="000D28CA">
        <w:rPr>
          <w:rFonts w:eastAsia="Times New Roman"/>
        </w:rPr>
        <w:t>Prosíme o uve</w:t>
      </w:r>
      <w:r w:rsidR="00216BCA" w:rsidRPr="000D28CA">
        <w:rPr>
          <w:rFonts w:eastAsia="Times New Roman"/>
        </w:rPr>
        <w:t>dení jakýchkoli dalších komentář</w:t>
      </w:r>
      <w:r w:rsidR="0039390D" w:rsidRPr="000D28CA">
        <w:rPr>
          <w:rFonts w:eastAsia="Times New Roman"/>
        </w:rPr>
        <w:t xml:space="preserve">ů, závěrů a/nebo doporučení ohledně mezinárodní spolupráce (Otázky 11.1 až 11.2). Pokud </w:t>
      </w:r>
      <w:r w:rsidR="00A019E8" w:rsidRPr="000D28CA">
        <w:rPr>
          <w:rFonts w:eastAsia="Times New Roman"/>
        </w:rPr>
        <w:t>mát</w:t>
      </w:r>
      <w:r w:rsidR="00A019E8">
        <w:rPr>
          <w:rFonts w:eastAsia="Times New Roman"/>
        </w:rPr>
        <w:t>e</w:t>
      </w:r>
      <w:r w:rsidR="00A019E8" w:rsidRPr="000D28CA">
        <w:rPr>
          <w:rFonts w:eastAsia="Times New Roman"/>
        </w:rPr>
        <w:t xml:space="preserve"> </w:t>
      </w:r>
      <w:r w:rsidR="0039390D" w:rsidRPr="000D28CA">
        <w:rPr>
          <w:rFonts w:eastAsia="Times New Roman"/>
        </w:rPr>
        <w:t>statky světového dědictví provázané s jinými statky, prosíme o jejich uvedení, a to spolu s jejich „</w:t>
      </w:r>
      <w:r w:rsidR="009D25F0">
        <w:rPr>
          <w:rFonts w:eastAsia="Times New Roman"/>
        </w:rPr>
        <w:t>protějšky</w:t>
      </w:r>
      <w:r w:rsidR="0039390D" w:rsidRPr="000D28CA">
        <w:rPr>
          <w:rFonts w:eastAsia="Times New Roman"/>
        </w:rPr>
        <w:t>“</w:t>
      </w:r>
      <w:r w:rsidR="00B93654">
        <w:rPr>
          <w:rFonts w:eastAsia="Times New Roman"/>
        </w:rPr>
        <w:t xml:space="preserve"> (twins)</w:t>
      </w:r>
      <w:r w:rsidR="0039390D" w:rsidRPr="000D28CA">
        <w:rPr>
          <w:rFonts w:eastAsia="Times New Roman"/>
        </w:rPr>
        <w:t>.</w:t>
      </w:r>
    </w:p>
    <w:p w:rsidR="00B93654" w:rsidRDefault="00B93654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9D25F0" w:rsidRPr="005359E5" w:rsidRDefault="009D25F0" w:rsidP="009D25F0">
      <w:pPr>
        <w:keepNext/>
        <w:numPr>
          <w:ilvl w:val="0"/>
          <w:numId w:val="9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Fonts w:eastAsia="Times New Roman"/>
        </w:rPr>
        <w:t>Statky světového dědictví, které jsou provázány s jinýmy statky na národní nebo mezinárodní úrovni</w:t>
      </w:r>
      <w:r w:rsidR="00B93654">
        <w:rPr>
          <w:rFonts w:eastAsia="Times New Roman"/>
        </w:rPr>
        <w:t xml:space="preserve"> (</w:t>
      </w:r>
      <w:r w:rsidR="00B93654">
        <w:rPr>
          <w:rStyle w:val="tooltipfaq"/>
          <w:rFonts w:ascii="Arial" w:eastAsia="Times New Roman" w:hAnsi="Arial" w:cs="Arial"/>
          <w:sz w:val="18"/>
          <w:szCs w:val="18"/>
        </w:rPr>
        <w:t>World Heritage properties twinned with others at national or international level)</w:t>
      </w:r>
    </w:p>
    <w:p w:rsidR="009D25F0" w:rsidRPr="000D28CA" w:rsidRDefault="009D25F0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12.</w:t>
      </w:r>
      <w:r w:rsidR="00600069" w:rsidRPr="000D28CA">
        <w:rPr>
          <w:rFonts w:eastAsia="Times New Roman"/>
          <w:sz w:val="27"/>
          <w:szCs w:val="27"/>
        </w:rPr>
        <w:t xml:space="preserve"> Vzdělávání, informovanost, osvěta</w:t>
      </w:r>
    </w:p>
    <w:p w:rsidR="00600069" w:rsidRPr="000D28CA" w:rsidRDefault="00600069" w:rsidP="005736C5">
      <w:pPr>
        <w:pStyle w:val="Normlnweb"/>
        <w:rPr>
          <w:color w:val="666666"/>
        </w:rPr>
      </w:pPr>
      <w:r w:rsidRPr="000D28CA">
        <w:rPr>
          <w:color w:val="666666"/>
        </w:rPr>
        <w:t xml:space="preserve">Kapitola 12 shromažďuje údaje o krocích přijatých za účelem </w:t>
      </w:r>
      <w:r w:rsidR="00664D38" w:rsidRPr="000D28CA">
        <w:rPr>
          <w:color w:val="666666"/>
        </w:rPr>
        <w:t xml:space="preserve">šíření osvěty ohledně ochrany </w:t>
      </w:r>
      <w:r w:rsidR="00D80F7D">
        <w:rPr>
          <w:color w:val="666666"/>
        </w:rPr>
        <w:t xml:space="preserve">a </w:t>
      </w:r>
      <w:r w:rsidR="0017270C">
        <w:rPr>
          <w:color w:val="666666"/>
        </w:rPr>
        <w:t xml:space="preserve"> péče o zachování </w:t>
      </w:r>
      <w:r w:rsidR="00664D38" w:rsidRPr="000D28CA">
        <w:rPr>
          <w:color w:val="666666"/>
        </w:rPr>
        <w:t xml:space="preserve"> kulturního a přírodního dědictví mezi osobami přijímajícími rozhodnutí, majiteli nemovitostí a obecnou veřejností, a zejména mezi mládeží.</w:t>
      </w:r>
    </w:p>
    <w:p w:rsidR="00346653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12.1 </w:t>
      </w:r>
      <w:r w:rsidR="00346653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346653" w:rsidRPr="000D28CA">
        <w:rPr>
          <w:rFonts w:eastAsia="Times New Roman"/>
        </w:rPr>
        <w:t>Má smluvní stát strat</w:t>
      </w:r>
      <w:r w:rsidR="005D7331" w:rsidRPr="000D28CA">
        <w:rPr>
          <w:rFonts w:eastAsia="Times New Roman"/>
        </w:rPr>
        <w:t>e</w:t>
      </w:r>
      <w:r w:rsidR="00346653" w:rsidRPr="000D28CA">
        <w:rPr>
          <w:rFonts w:eastAsia="Times New Roman"/>
        </w:rPr>
        <w:t xml:space="preserve">gii pro šíření osvěty ohledně </w:t>
      </w:r>
      <w:r w:rsidR="0017270C">
        <w:rPr>
          <w:rFonts w:eastAsia="Times New Roman"/>
        </w:rPr>
        <w:t xml:space="preserve"> péče o zachování </w:t>
      </w:r>
      <w:r w:rsidR="00346653" w:rsidRPr="000D28CA">
        <w:rPr>
          <w:rFonts w:eastAsia="Times New Roman"/>
        </w:rPr>
        <w:t>, ochrany a prezentace světového dědictví mezi společenstvími a různými zúčastněnými stranami?</w:t>
      </w:r>
    </w:p>
    <w:p w:rsidR="00B93654" w:rsidRDefault="00B93654" w:rsidP="00B93654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B93654" w:rsidRDefault="00B93654" w:rsidP="00B93654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Budování osvěty (awareness-raising)</w:t>
      </w:r>
    </w:p>
    <w:p w:rsidR="00B93654" w:rsidRDefault="00B93654" w:rsidP="00B93654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 (communities)</w:t>
      </w:r>
    </w:p>
    <w:p w:rsidR="00B93654" w:rsidRDefault="0017270C" w:rsidP="00B93654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 xml:space="preserve"> péče o zachování </w:t>
      </w:r>
      <w:r w:rsidR="00B93654">
        <w:rPr>
          <w:rStyle w:val="tooltipfaq"/>
          <w:rFonts w:ascii="Arial" w:eastAsia="Times New Roman" w:hAnsi="Arial" w:cs="Arial"/>
          <w:sz w:val="18"/>
          <w:szCs w:val="18"/>
        </w:rPr>
        <w:t xml:space="preserve"> (conservation)</w:t>
      </w:r>
    </w:p>
    <w:p w:rsidR="00B93654" w:rsidRDefault="00B93654" w:rsidP="00B93654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Ochrana a management (protection and management)</w:t>
      </w:r>
    </w:p>
    <w:p w:rsidR="00B93654" w:rsidRDefault="00C6476F" w:rsidP="00B93654">
      <w:pPr>
        <w:keepNext/>
        <w:numPr>
          <w:ilvl w:val="0"/>
          <w:numId w:val="9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 (</w:t>
      </w:r>
      <w:r w:rsidR="00B93654">
        <w:rPr>
          <w:rStyle w:val="tooltipfaq"/>
          <w:rFonts w:ascii="Arial" w:eastAsia="Times New Roman" w:hAnsi="Arial" w:cs="Arial"/>
          <w:sz w:val="18"/>
          <w:szCs w:val="18"/>
        </w:rPr>
        <w:t>State Party</w:t>
      </w:r>
      <w:r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595"/>
        <w:gridCol w:w="450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6388" w:rsidP="00D80F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šíření osvěty ohledně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, ochrany a prezentace světového dědictví.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6388" w:rsidP="00D80F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šíření osvěty ohledně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 a prezentace světového dědictví, tato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osvěta je však prováděna ad hoc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356388" w:rsidP="00D80F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šíření osvěty ohledně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 a prezentace světového dědictví, existují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jisté nedostatky v</w:t>
            </w:r>
            <w:r w:rsidR="00A019E8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její</w:t>
            </w:r>
            <w:r w:rsidR="00A019E8">
              <w:rPr>
                <w:rFonts w:ascii="Arial" w:eastAsia="Times New Roman" w:hAnsi="Arial" w:cs="Arial"/>
                <w:b/>
                <w:sz w:val="18"/>
                <w:szCs w:val="18"/>
              </w:rPr>
              <w:t>m provádění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obrázek 131" descr="http://whc.unesco.org/p_dynamic/perrep2008/images/cross_gr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hc.unesco.org/p_dynamic/perrep2008/images/cross_gr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1A3C1C" w:rsidP="00D80F7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 strategie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šíření osvěty ohledně </w:t>
            </w:r>
            <w:r w:rsidR="0017270C">
              <w:rPr>
                <w:rFonts w:ascii="Arial" w:eastAsia="Times New Roman" w:hAnsi="Arial" w:cs="Arial"/>
                <w:sz w:val="18"/>
                <w:szCs w:val="18"/>
              </w:rPr>
              <w:t xml:space="preserve"> péče o zachování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ochrany a prezentace světového dědictví, které jsou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efektivně </w:t>
            </w:r>
            <w:r w:rsidR="00A019E8">
              <w:rPr>
                <w:rFonts w:ascii="Arial" w:eastAsia="Times New Roman" w:hAnsi="Arial" w:cs="Arial"/>
                <w:b/>
                <w:sz w:val="18"/>
                <w:szCs w:val="18"/>
              </w:rPr>
              <w:t>prováděny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CA7B62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12.2 </w:t>
      </w:r>
      <w:r w:rsidR="00CA7B62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502F9B" w:rsidRPr="000D28CA">
        <w:rPr>
          <w:rFonts w:eastAsia="Times New Roman"/>
        </w:rPr>
        <w:t xml:space="preserve">Vyhodnoťte prosím míru obecného povědomí </w:t>
      </w:r>
      <w:r w:rsidR="00873409" w:rsidRPr="000D28CA">
        <w:rPr>
          <w:rFonts w:eastAsia="Times New Roman"/>
        </w:rPr>
        <w:t>o světovém dědictví ve vaší zemi v následujících skupinách</w:t>
      </w:r>
    </w:p>
    <w:p w:rsidR="00C6476F" w:rsidRDefault="00D80F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C6476F" w:rsidRDefault="00C6476F" w:rsidP="00C6476F">
      <w:pPr>
        <w:keepNext/>
        <w:numPr>
          <w:ilvl w:val="0"/>
          <w:numId w:val="9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Komunity (communities)</w:t>
      </w:r>
    </w:p>
    <w:p w:rsidR="00C6476F" w:rsidRDefault="00C6476F" w:rsidP="00C6476F">
      <w:pPr>
        <w:keepNext/>
        <w:numPr>
          <w:ilvl w:val="0"/>
          <w:numId w:val="9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Původní obyvatelstvo (indigenous peoples)</w:t>
      </w:r>
    </w:p>
    <w:p w:rsidR="00C6476F" w:rsidRPr="005359E5" w:rsidRDefault="00C6476F" w:rsidP="005736C5">
      <w:pPr>
        <w:keepNext/>
        <w:numPr>
          <w:ilvl w:val="0"/>
          <w:numId w:val="9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Jiné specifické skupiny (other specific groups)</w:t>
      </w:r>
    </w:p>
    <w:p w:rsidR="00873409" w:rsidRPr="000D28CA" w:rsidRDefault="00873409" w:rsidP="005736C5">
      <w:pPr>
        <w:pStyle w:val="Nadpis3"/>
        <w:rPr>
          <w:rFonts w:eastAsia="Times New Roman"/>
        </w:rPr>
      </w:pPr>
    </w:p>
    <w:p w:rsidR="005736C5" w:rsidRPr="000D28CA" w:rsidRDefault="00873409" w:rsidP="005736C5">
      <w:pPr>
        <w:pStyle w:val="Normlnweb"/>
        <w:shd w:val="clear" w:color="auto" w:fill="EEEEEE"/>
      </w:pPr>
      <w:r w:rsidRPr="000D28CA">
        <w:rPr>
          <w:rStyle w:val="Siln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3"/>
        <w:gridCol w:w="1875"/>
        <w:gridCol w:w="2088"/>
        <w:gridCol w:w="1805"/>
        <w:gridCol w:w="1451"/>
        <w:gridCol w:w="1074"/>
      </w:tblGrid>
      <w:tr w:rsidR="00553BF1" w:rsidRPr="000D28CA" w:rsidTr="00553BF1">
        <w:trPr>
          <w:trHeight w:val="318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Hodnocení – stupnice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A7B62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A7B62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553BF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553BF1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Žádné povědomí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A019E8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 w:rsidR="00553BF1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A019E8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Nedostatečné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937658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přiměřené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553BF1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553BF1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Dobré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12FE0" w:rsidP="00B12FE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Společenství žijící</w:t>
            </w:r>
            <w:r w:rsidR="00CB02B7" w:rsidRPr="000D28CA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h na sta</w:t>
            </w:r>
            <w:r w:rsidR="00CB02B7" w:rsidRPr="000D28C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cích světového dědictví / v jejich okolí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Původní obyvatelstvo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Mládež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Široká veřejnost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Osoby při</w:t>
            </w:r>
            <w:r w:rsidR="00216BCA" w:rsidRPr="000D28CA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ímající rozhodnutí a veřejní činitelé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Soukromý sektor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Odvětví cestov</w:t>
            </w:r>
            <w:r w:rsidR="00216BCA" w:rsidRPr="000D28C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ího ruchu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Jiné specifické skupiny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12.2.9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7B62" w:rsidP="004F2FE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POZNÁMKA Pokud </w:t>
            </w:r>
            <w:r w:rsidR="00216BCA" w:rsidRPr="000D28CA">
              <w:rPr>
                <w:rFonts w:ascii="Arial" w:eastAsia="Times New Roman" w:hAnsi="Arial" w:cs="Arial"/>
                <w:sz w:val="18"/>
                <w:szCs w:val="18"/>
              </w:rPr>
              <w:t>jste zaškrtli „</w:t>
            </w:r>
            <w:r w:rsidR="00A019E8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="00216BCA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iné specifické 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216BCA" w:rsidRPr="000D28CA">
              <w:rPr>
                <w:rFonts w:ascii="Arial" w:eastAsia="Times New Roman" w:hAnsi="Arial" w:cs="Arial"/>
                <w:sz w:val="18"/>
                <w:szCs w:val="18"/>
              </w:rPr>
              <w:t>k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upiny“, prosím popište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CB02B7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12.3 </w:t>
      </w:r>
      <w:r w:rsidR="00CB02B7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CB02B7" w:rsidRPr="000D28CA">
        <w:rPr>
          <w:rFonts w:eastAsia="Times New Roman"/>
        </w:rPr>
        <w:t>Má smluvní stát vzdělávací programy týkající se dědictví určené dětem a/nebo mládeži, které přispívají ke zlepšení porozumění dědictví a k podpoře rozmanitosti a mezikulturního dialogu?</w:t>
      </w:r>
    </w:p>
    <w:p w:rsidR="00D80F7D" w:rsidRDefault="00D80F7D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281266" w:rsidRDefault="00281266" w:rsidP="00281266">
      <w:pPr>
        <w:keepNext/>
        <w:numPr>
          <w:ilvl w:val="0"/>
          <w:numId w:val="9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Edukační program (dědictví) (education programme (heritage))</w:t>
      </w:r>
    </w:p>
    <w:p w:rsidR="00281266" w:rsidRDefault="00281266" w:rsidP="00281266">
      <w:pPr>
        <w:keepNext/>
        <w:numPr>
          <w:ilvl w:val="0"/>
          <w:numId w:val="9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Mezikulturní dialog (intercultural dialogue)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AF68F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Neexistují vzdělávací programy týkající se dědictví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, které přispívají ke zlepšení porozumění kulturnímu a přírodnímu dědictví a k podpoře rozmanitosti a mezikulturního dialogu.</w:t>
            </w:r>
            <w:r w:rsidR="005736C5"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A019E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Neexistují vzdělávací programy týkající se dědictví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které přispívají ke zlepšení porozumění kulturnímu a přírodnímu dědictví a k podpoře rozmanitosti a mezikulturního dialogu, je to však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prováděno ad hoc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 vzdělávací programy týkající se dědictví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které přispívají ke zlepšení porozumění kulturnímu a přírodnímu dědictví a k podpoře rozmanitosti a mezikulturního dialogu,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v jejich </w:t>
            </w:r>
            <w:r w:rsidR="004F2FE5">
              <w:rPr>
                <w:rFonts w:ascii="Arial" w:eastAsia="Times New Roman" w:hAnsi="Arial" w:cs="Arial"/>
                <w:b/>
                <w:sz w:val="18"/>
                <w:szCs w:val="18"/>
              </w:rPr>
              <w:t>provádění</w:t>
            </w:r>
            <w:r w:rsidR="004F2FE5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však existují nedostatky.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12.3.4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A4348" w:rsidP="004F2FE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Existují vzdělávací programy týkající se dědictví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, které přispívají ke zlepšení porozumění kulturnímu a přírodnímu dědictví a k podpoře rozmanitosti a mezikulturního dialogu, které jsou </w:t>
            </w:r>
            <w:r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efektivně </w:t>
            </w:r>
            <w:r w:rsidR="004F2FE5">
              <w:rPr>
                <w:rFonts w:ascii="Arial" w:eastAsia="Times New Roman" w:hAnsi="Arial" w:cs="Arial"/>
                <w:b/>
                <w:sz w:val="18"/>
                <w:szCs w:val="18"/>
              </w:rPr>
              <w:t>prováděn</w:t>
            </w:r>
            <w:r w:rsidR="004F2FE5" w:rsidRPr="000D28CA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CB02B7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lastRenderedPageBreak/>
        <w:t xml:space="preserve">12.4 </w:t>
      </w:r>
      <w:r w:rsidR="00CB02B7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CB02B7" w:rsidRPr="000D28CA">
        <w:rPr>
          <w:rFonts w:eastAsia="Times New Roman"/>
        </w:rPr>
        <w:t>Vyhodnoťte prosím míru a četnost následujících činností sloužících k</w:t>
      </w:r>
      <w:r w:rsidR="004F2FE5">
        <w:rPr>
          <w:rFonts w:eastAsia="Times New Roman"/>
        </w:rPr>
        <w:t>e</w:t>
      </w:r>
      <w:r w:rsidR="00CB02B7" w:rsidRPr="000D28CA">
        <w:rPr>
          <w:rFonts w:eastAsia="Times New Roman"/>
        </w:rPr>
        <w:t> zlepšení porozumění kulturnímu a přírodnímu dědictví a podpoře rozmanitosti a mezikulturního dialogu mezi dětmi a/nebo mládeží</w:t>
      </w:r>
    </w:p>
    <w:p w:rsidR="0078273C" w:rsidRDefault="0078273C" w:rsidP="005736C5">
      <w:pPr>
        <w:pStyle w:val="Nadpis3"/>
        <w:rPr>
          <w:rFonts w:eastAsia="Times New Roman"/>
        </w:rPr>
      </w:pPr>
      <w:r>
        <w:rPr>
          <w:rFonts w:eastAsia="Times New Roman"/>
        </w:rPr>
        <w:t>Klíčové pojmy</w:t>
      </w:r>
    </w:p>
    <w:p w:rsidR="00281266" w:rsidRDefault="00281266" w:rsidP="00281266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Kulturní dědictví (cultural heritage)</w:t>
      </w:r>
    </w:p>
    <w:p w:rsidR="00281266" w:rsidRDefault="00281266" w:rsidP="00281266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Mezikulturní dialog (intercultural dialogue)</w:t>
      </w:r>
    </w:p>
    <w:p w:rsidR="00281266" w:rsidRDefault="00281266" w:rsidP="00281266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Přírodní dědictví (natural heritage)</w:t>
      </w:r>
    </w:p>
    <w:p w:rsidR="00281266" w:rsidRDefault="00281266" w:rsidP="00281266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UNESCO kluby/ asociace (UNESCO clubs/associations)</w:t>
      </w:r>
    </w:p>
    <w:p w:rsidR="00281266" w:rsidRDefault="00281266" w:rsidP="00281266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Světové dědictví v rukou mladých (World Heritage in Young Hands Kit)</w:t>
      </w:r>
    </w:p>
    <w:p w:rsidR="00281266" w:rsidRPr="005359E5" w:rsidRDefault="00281266" w:rsidP="005736C5">
      <w:pPr>
        <w:keepNext/>
        <w:numPr>
          <w:ilvl w:val="0"/>
          <w:numId w:val="9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Statek světového dědictví (World Heritage Property)</w:t>
      </w:r>
    </w:p>
    <w:p w:rsidR="005736C5" w:rsidRPr="000D28CA" w:rsidRDefault="005736C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65"/>
        <w:gridCol w:w="2277"/>
        <w:gridCol w:w="1333"/>
        <w:gridCol w:w="1261"/>
        <w:gridCol w:w="1433"/>
        <w:gridCol w:w="1447"/>
      </w:tblGrid>
      <w:tr w:rsidR="00CB02B7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</w:rPr>
              <w:t>Hodnocení – stupnice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E80DE6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0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E80DE6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Bezpředmětné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B02B7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1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B02B7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Žádná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B02B7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2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B02B7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Nízká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B02B7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3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B02B7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Střední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hideMark/>
          </w:tcPr>
          <w:p w:rsidR="005736C5" w:rsidRPr="000D28CA" w:rsidRDefault="005736C5" w:rsidP="00CB02B7">
            <w:pPr>
              <w:spacing w:before="0" w:beforeAutospacing="0" w:after="0" w:afterAutospacing="0"/>
              <w:rPr>
                <w:rFonts w:ascii="Arial" w:eastAsia="Times New Roman" w:hAnsi="Arial" w:cs="Arial"/>
                <w:color w:val="4F6B72"/>
                <w:sz w:val="18"/>
                <w:szCs w:val="18"/>
              </w:rPr>
            </w:pPr>
            <w:r w:rsidRPr="000D28CA">
              <w:rPr>
                <w:rStyle w:val="Siln"/>
                <w:rFonts w:ascii="Arial" w:eastAsia="Times New Roman" w:hAnsi="Arial" w:cs="Arial"/>
                <w:color w:val="4F6B72"/>
                <w:sz w:val="18"/>
                <w:szCs w:val="18"/>
              </w:rPr>
              <w:t>4</w:t>
            </w:r>
            <w:r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 xml:space="preserve"> </w:t>
            </w:r>
            <w:r w:rsidR="00CB02B7" w:rsidRPr="000D28CA">
              <w:rPr>
                <w:rFonts w:ascii="Arial" w:eastAsia="Times New Roman" w:hAnsi="Arial" w:cs="Arial"/>
                <w:color w:val="4F6B72"/>
                <w:sz w:val="18"/>
                <w:szCs w:val="18"/>
              </w:rPr>
              <w:t>Vysoká</w:t>
            </w:r>
          </w:p>
        </w:tc>
      </w:tr>
    </w:tbl>
    <w:p w:rsidR="005736C5" w:rsidRPr="000D28CA" w:rsidRDefault="005736C5" w:rsidP="005736C5">
      <w:pPr>
        <w:spacing w:before="0" w:beforeAutospacing="0" w:after="0" w:afterAutospacing="0"/>
        <w:rPr>
          <w:rFonts w:ascii="Verdana" w:eastAsia="Times New Roman" w:hAnsi="Verdana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Školení pro vyučující zaměřené na používání </w:t>
            </w:r>
            <w:r w:rsidRPr="000D28CA">
              <w:rPr>
                <w:rFonts w:ascii="Arial" w:hAnsi="Arial" w:cs="Arial"/>
                <w:i/>
                <w:sz w:val="18"/>
                <w:szCs w:val="18"/>
              </w:rPr>
              <w:t>Sady světového dědictví v rukou mladých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>Kurz/činnosti pro studenty v rámci školních programů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>Fóra mladých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Kurzy dovednostního vzdělávání pro studenty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>Organizované školní návštěvy statků přírodního a kulturního světového dědictví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CB02B7" w:rsidP="004F2FE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Činnosti spojené s dědictvím v rámci </w:t>
            </w:r>
            <w:r w:rsidR="004F2FE5">
              <w:rPr>
                <w:rFonts w:ascii="Arial" w:hAnsi="Arial" w:cs="Arial"/>
                <w:sz w:val="18"/>
                <w:szCs w:val="18"/>
              </w:rPr>
              <w:t>k</w:t>
            </w:r>
            <w:r w:rsidR="004F2FE5" w:rsidRPr="000D28CA">
              <w:rPr>
                <w:rFonts w:ascii="Arial" w:hAnsi="Arial" w:cs="Arial"/>
                <w:sz w:val="18"/>
                <w:szCs w:val="18"/>
              </w:rPr>
              <w:t>lubů</w:t>
            </w:r>
            <w:r w:rsidRPr="000D28CA">
              <w:rPr>
                <w:rFonts w:ascii="Arial" w:hAnsi="Arial" w:cs="Arial"/>
                <w:sz w:val="18"/>
                <w:szCs w:val="18"/>
              </w:rPr>
              <w:t>/</w:t>
            </w:r>
            <w:r w:rsidR="004F2FE5">
              <w:rPr>
                <w:rFonts w:ascii="Arial" w:hAnsi="Arial" w:cs="Arial"/>
                <w:sz w:val="18"/>
                <w:szCs w:val="18"/>
              </w:rPr>
              <w:t>a</w:t>
            </w:r>
            <w:r w:rsidR="004F2FE5" w:rsidRPr="000D28CA">
              <w:rPr>
                <w:rFonts w:ascii="Arial" w:hAnsi="Arial" w:cs="Arial"/>
                <w:sz w:val="18"/>
                <w:szCs w:val="18"/>
              </w:rPr>
              <w:t xml:space="preserve">sociací </w:t>
            </w:r>
            <w:r w:rsidRPr="000D28CA">
              <w:rPr>
                <w:rFonts w:ascii="Arial" w:hAnsi="Arial" w:cs="Arial"/>
                <w:sz w:val="18"/>
                <w:szCs w:val="18"/>
              </w:rPr>
              <w:t>UNESCO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80DE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12.4.8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E80DE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POZNÁMKA Pokud jste zaškrtli „</w:t>
            </w:r>
            <w:r w:rsidR="004F2FE5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Pr="000D28CA">
              <w:rPr>
                <w:rFonts w:ascii="Arial" w:eastAsia="Times New Roman" w:hAnsi="Arial" w:cs="Arial"/>
                <w:sz w:val="18"/>
                <w:szCs w:val="18"/>
              </w:rPr>
              <w:t>iné“, prosím upřesněte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12.5 </w:t>
      </w:r>
      <w:r w:rsidR="00873409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8F57EC" w:rsidRPr="000D28CA">
        <w:rPr>
          <w:rFonts w:eastAsia="Times New Roman"/>
        </w:rPr>
        <w:t>Účastní se smluvní stát programu UNESCO „Světové dědictví v rukou mladých“</w:t>
      </w:r>
      <w:r w:rsidR="00850DD5">
        <w:rPr>
          <w:rFonts w:eastAsia="Times New Roman"/>
        </w:rPr>
        <w:t xml:space="preserve"> (</w:t>
      </w:r>
      <w:r w:rsidR="00850DD5">
        <w:rPr>
          <w:rStyle w:val="tooltipfaq"/>
          <w:rFonts w:eastAsia="Times New Roman"/>
        </w:rPr>
        <w:t>World Heritage in Young Hands)</w:t>
      </w:r>
      <w:r w:rsidR="008F57EC" w:rsidRPr="000D28CA">
        <w:rPr>
          <w:rFonts w:eastAsia="Times New Roman"/>
        </w:rPr>
        <w:t>?</w:t>
      </w:r>
    </w:p>
    <w:p w:rsidR="00850DD5" w:rsidRDefault="00850DD5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850DD5" w:rsidRDefault="00850DD5" w:rsidP="00850DD5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Edukační program (dědictví) (education programme (heritage))</w:t>
      </w:r>
    </w:p>
    <w:p w:rsidR="00850DD5" w:rsidRDefault="00850DD5" w:rsidP="00850DD5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Smluvní stát (State Party)</w:t>
      </w:r>
    </w:p>
    <w:p w:rsidR="00850DD5" w:rsidRDefault="00850DD5" w:rsidP="00850DD5">
      <w:pPr>
        <w:keepNext/>
        <w:numPr>
          <w:ilvl w:val="0"/>
          <w:numId w:val="9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>
        <w:rPr>
          <w:rStyle w:val="tooltipfaq"/>
          <w:rFonts w:ascii="Arial" w:eastAsia="Times New Roman" w:hAnsi="Arial" w:cs="Arial"/>
          <w:sz w:val="18"/>
          <w:szCs w:val="18"/>
        </w:rPr>
        <w:t>Světové dědictví v rukou mladých (World Heritage in Young Hands Kit)</w:t>
      </w:r>
    </w:p>
    <w:p w:rsidR="00850DD5" w:rsidRPr="000D28CA" w:rsidRDefault="00850DD5" w:rsidP="005736C5">
      <w:pPr>
        <w:pStyle w:val="Nadpis3"/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"/>
        <w:gridCol w:w="9670"/>
        <w:gridCol w:w="375"/>
      </w:tblGrid>
      <w:tr w:rsidR="005736C5" w:rsidRPr="000D28CA" w:rsidTr="00D53677"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BF06F6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hAnsi="Arial" w:cs="Arial"/>
                <w:b/>
                <w:sz w:val="18"/>
                <w:szCs w:val="18"/>
              </w:rPr>
              <w:t>Zaškrtněte jen jedno pole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12.5.1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7E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Smluvní stát se programu UNESCO „Světové dědictví v rukou mladých“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neúčastní</w:t>
            </w:r>
            <w:r w:rsidRPr="000D28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12.5.2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7E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Smluvní stát se programu UNESCO „Světové dědictví v rukou mladých“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neúčastní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, nicméně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má v úmyslu se k němu připojit.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12.5.3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7E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Smluvní stát se programu UNESCO „Světové dědictví v rukou mladých“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účastní</w:t>
            </w:r>
            <w:r w:rsidRPr="000D28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5736C5" w:rsidRPr="000D28CA" w:rsidTr="00D53677">
        <w:trPr>
          <w:trHeight w:val="375"/>
        </w:trPr>
        <w:tc>
          <w:tcPr>
            <w:tcW w:w="600" w:type="dxa"/>
            <w:tcBorders>
              <w:top w:val="single" w:sz="6" w:space="0" w:color="333333"/>
              <w:left w:val="single" w:sz="6" w:space="0" w:color="333333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12.5.4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8F57EC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hAnsi="Arial" w:cs="Arial"/>
                <w:sz w:val="18"/>
                <w:szCs w:val="18"/>
              </w:rPr>
              <w:t xml:space="preserve">Smluvní stát se programu UNESCO „Světové dědictví v rukou mladých“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účastní</w:t>
            </w:r>
            <w:r w:rsidRPr="000D28C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0D28CA">
              <w:rPr>
                <w:rFonts w:ascii="Arial" w:hAnsi="Arial" w:cs="Arial"/>
                <w:b/>
                <w:sz w:val="18"/>
                <w:szCs w:val="18"/>
              </w:rPr>
              <w:t>výuku zaměřenou na světové dědictví zahrnul do školních osnov</w:t>
            </w:r>
            <w:r w:rsidRPr="000D28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D28CA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5736C5" w:rsidRPr="000D28CA" w:rsidRDefault="005736C5" w:rsidP="005736C5">
      <w:pPr>
        <w:pStyle w:val="Nadpis3"/>
        <w:rPr>
          <w:rFonts w:eastAsia="Times New Roman"/>
        </w:rPr>
      </w:pPr>
      <w:r w:rsidRPr="000D28CA">
        <w:rPr>
          <w:rFonts w:eastAsia="Times New Roman"/>
        </w:rPr>
        <w:t xml:space="preserve">12.6 </w:t>
      </w:r>
      <w:r w:rsidR="00216BCA" w:rsidRPr="000D28CA">
        <w:rPr>
          <w:rFonts w:eastAsia="Times New Roman"/>
        </w:rPr>
        <w:t>–</w:t>
      </w:r>
      <w:r w:rsidRPr="000D28CA">
        <w:rPr>
          <w:rFonts w:eastAsia="Times New Roman"/>
        </w:rPr>
        <w:t xml:space="preserve"> </w:t>
      </w:r>
      <w:r w:rsidR="00216BCA" w:rsidRPr="000D28CA">
        <w:rPr>
          <w:rFonts w:eastAsia="Times New Roman"/>
        </w:rPr>
        <w:t>Uveďte prosím jakékoli další komentáře, popis osvědčených postupů v oblasti výuky zaměřené na světové dědictví, závěry a/nebo doporučení ohledně vzdělávání, informovanosti a osvěty (Otázky 12.3 až 12.5).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26"/>
      </w:tblGrid>
      <w:tr w:rsidR="005736C5" w:rsidRPr="000D28CA" w:rsidTr="00D5367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C1DAD7"/>
              <w:right w:val="single" w:sz="6" w:space="0" w:color="C1DAD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36C5" w:rsidRPr="000D28CA" w:rsidRDefault="005736C5" w:rsidP="00D5367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359E5" w:rsidRDefault="005359E5" w:rsidP="005736C5">
      <w:pPr>
        <w:pStyle w:val="Nadpis2"/>
        <w:rPr>
          <w:rFonts w:eastAsia="Times New Roman"/>
          <w:sz w:val="27"/>
          <w:szCs w:val="27"/>
        </w:rPr>
      </w:pPr>
      <w:bookmarkStart w:id="1" w:name=""/>
      <w:bookmarkEnd w:id="1"/>
    </w:p>
    <w:p w:rsidR="005736C5" w:rsidRPr="000D28CA" w:rsidRDefault="005736C5" w:rsidP="005736C5">
      <w:pPr>
        <w:pStyle w:val="Nadpis2"/>
        <w:rPr>
          <w:rFonts w:eastAsia="Times New Roman"/>
          <w:sz w:val="27"/>
          <w:szCs w:val="27"/>
        </w:rPr>
      </w:pPr>
      <w:r w:rsidRPr="000D28CA">
        <w:rPr>
          <w:rFonts w:eastAsia="Times New Roman"/>
          <w:sz w:val="27"/>
          <w:szCs w:val="27"/>
        </w:rPr>
        <w:t>13.</w:t>
      </w:r>
      <w:r w:rsidR="00F62450" w:rsidRPr="000D28CA">
        <w:rPr>
          <w:rFonts w:eastAsia="Times New Roman"/>
          <w:sz w:val="27"/>
          <w:szCs w:val="27"/>
        </w:rPr>
        <w:t xml:space="preserve"> Závěry a doporučené akce</w:t>
      </w:r>
    </w:p>
    <w:p w:rsidR="005736C5" w:rsidRPr="000D28CA" w:rsidRDefault="00F62450" w:rsidP="005736C5">
      <w:pPr>
        <w:pStyle w:val="Normlnweb"/>
        <w:rPr>
          <w:color w:val="666666"/>
        </w:rPr>
      </w:pPr>
      <w:r w:rsidRPr="000D28CA">
        <w:rPr>
          <w:color w:val="666666"/>
        </w:rPr>
        <w:t>Kapitola 13 automaticky generuje hlavní závěry každé z položek oddílu I, a to na základě odpovědí uvedených v dotazníku. Smluvní státy by rovněž měly poskytnout informace o akcích, které provedly v souvislosti s</w:t>
      </w:r>
      <w:r w:rsidR="009E190E">
        <w:rPr>
          <w:color w:val="666666"/>
        </w:rPr>
        <w:t> </w:t>
      </w:r>
      <w:r w:rsidR="004F2FE5">
        <w:rPr>
          <w:color w:val="666666"/>
        </w:rPr>
        <w:t>prováděním</w:t>
      </w:r>
      <w:r w:rsidR="004F2FE5" w:rsidRPr="000D28CA">
        <w:rPr>
          <w:color w:val="666666"/>
        </w:rPr>
        <w:t xml:space="preserve"> </w:t>
      </w:r>
      <w:hyperlink r:id="rId81" w:tgtFrame="_blank" w:history="1">
        <w:r w:rsidRPr="000D28CA">
          <w:rPr>
            <w:rStyle w:val="Hypertextovodkaz"/>
            <w:i/>
            <w:iCs/>
          </w:rPr>
          <w:t>Úmluvy o ochraně světového dědictví</w:t>
        </w:r>
      </w:hyperlink>
      <w:r w:rsidR="00850DD5">
        <w:t xml:space="preserve"> (</w:t>
      </w:r>
      <w:hyperlink r:id="rId82" w:tgtFrame="_blank" w:history="1">
        <w:r w:rsidR="00850DD5">
          <w:rPr>
            <w:rStyle w:val="Hypertextovodkaz"/>
            <w:i/>
            <w:iCs/>
          </w:rPr>
          <w:t>World Heritage Convention</w:t>
        </w:r>
      </w:hyperlink>
      <w:r w:rsidR="00850DD5">
        <w:t xml:space="preserve">) </w:t>
      </w:r>
      <w:r w:rsidR="005736C5" w:rsidRPr="000D28CA">
        <w:rPr>
          <w:color w:val="666666"/>
        </w:rPr>
        <w:t>.</w:t>
      </w:r>
      <w:bookmarkStart w:id="2" w:name="_GoBack"/>
      <w:bookmarkEnd w:id="2"/>
    </w:p>
    <w:p w:rsidR="00EF2109" w:rsidRPr="000D28CA" w:rsidRDefault="00EF2109" w:rsidP="005736C5">
      <w:pPr>
        <w:pStyle w:val="Normlnweb"/>
        <w:rPr>
          <w:color w:val="666666"/>
        </w:rPr>
      </w:pPr>
    </w:p>
    <w:p w:rsidR="00850DD5" w:rsidRPr="002437D4" w:rsidRDefault="00850DD5" w:rsidP="005736C5">
      <w:pPr>
        <w:pStyle w:val="z-Zatekformule"/>
        <w:rPr>
          <w:rFonts w:asciiTheme="minorHAnsi" w:hAnsiTheme="minorHAnsi"/>
          <w:vanish w:val="0"/>
          <w:sz w:val="22"/>
          <w:szCs w:val="22"/>
        </w:rPr>
      </w:pPr>
    </w:p>
    <w:p w:rsidR="00850DD5" w:rsidRPr="002437D4" w:rsidRDefault="00850DD5" w:rsidP="005736C5">
      <w:pPr>
        <w:pStyle w:val="z-Zatekformule"/>
        <w:rPr>
          <w:rFonts w:asciiTheme="minorHAnsi" w:hAnsiTheme="minorHAnsi"/>
          <w:vanish w:val="0"/>
          <w:sz w:val="22"/>
          <w:szCs w:val="22"/>
        </w:rPr>
      </w:pPr>
    </w:p>
    <w:p w:rsidR="002437D4" w:rsidRPr="00D06121" w:rsidRDefault="00EC71CB" w:rsidP="002437D4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13.1. </w:t>
      </w:r>
      <w:r w:rsidRPr="00D06121">
        <w:rPr>
          <w:rFonts w:ascii="Arial" w:hAnsi="Arial" w:cs="Arial"/>
          <w:color w:val="222222"/>
          <w:sz w:val="18"/>
          <w:szCs w:val="18"/>
        </w:rPr>
        <w:t>Provádění Úmluvy o světovém dědictví smluvní stranou</w:t>
      </w:r>
    </w:p>
    <w:p w:rsidR="003921B8" w:rsidRPr="00D06121" w:rsidRDefault="00EC71CB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Upozorňujeme, že otázka 13.1 je interaktivní a souvisí s některými otázkami v předchozích kapitolách. Před vyplněním této otázky by měly být vyplněny kapitoly 1 až 12.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rPr>
          <w:tblHeader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Synergie s dalšími příslušnými úmluvami, doporučeními a programy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Identifikace dědictví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Národní soupisy (inventáře)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Indikativní seznam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Účinnost právního rámce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Funkce kulturního a přírodního dědictví v životě komunity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Příspěvek dědictví k politice udržitelného rozvoje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Plánování ve větším měřítku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 xml:space="preserve">Stav služeb pro ochranu, péče </w:t>
            </w:r>
            <w:r w:rsidR="003C745E" w:rsidRPr="00D06121">
              <w:rPr>
                <w:rFonts w:ascii="Arial" w:hAnsi="Arial" w:cs="Arial"/>
                <w:color w:val="222222"/>
                <w:sz w:val="18"/>
                <w:szCs w:val="18"/>
              </w:rPr>
              <w:t xml:space="preserve">o zachování </w:t>
            </w: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a prezentaci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Finanční stav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Lidské zdroje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Rozvoj kapacit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Zásady a zajišťování zdrojů světového dědictví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Výzkum na statcích světového dědictví</w:t>
            </w:r>
          </w:p>
          <w:p w:rsidR="002437D4" w:rsidRPr="00D06121" w:rsidRDefault="00EC71CB" w:rsidP="002437D4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Mezinárodní spolupráce</w:t>
            </w:r>
          </w:p>
          <w:p w:rsidR="003921B8" w:rsidRPr="00D06121" w:rsidRDefault="00EC71CB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Vzdělávání, informace a budování povědomí</w:t>
            </w:r>
          </w:p>
          <w:p w:rsidR="003921B8" w:rsidRPr="00D06121" w:rsidRDefault="003921B8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2437D4" w:rsidRPr="00D06121" w:rsidRDefault="00EC71CB" w:rsidP="002437D4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bookmarkStart w:id="3" w:name="13_2"/>
      <w:bookmarkEnd w:id="3"/>
      <w:r w:rsidRPr="00D06121">
        <w:rPr>
          <w:rFonts w:ascii="Arial" w:hAnsi="Arial" w:cs="Arial"/>
          <w:sz w:val="18"/>
          <w:szCs w:val="18"/>
        </w:rPr>
        <w:t xml:space="preserve">13.2. </w:t>
      </w:r>
      <w:r w:rsidRPr="00D06121">
        <w:rPr>
          <w:rFonts w:ascii="Arial" w:hAnsi="Arial" w:cs="Arial"/>
          <w:color w:val="222222"/>
          <w:sz w:val="18"/>
          <w:szCs w:val="18"/>
        </w:rPr>
        <w:t>Akce k provádění Úmluvy o světovém dědictví (uvedené v tabulce 13.1)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26" style="width:527.3pt;height:1pt" o:hralign="center" o:hrstd="t" o:hrnoshade="t" o:hr="t" fillcolor="#ddd" stroked="f"/>
        </w:pict>
      </w:r>
    </w:p>
    <w:p w:rsidR="002437D4" w:rsidRPr="00D06121" w:rsidRDefault="00EC71CB" w:rsidP="002437D4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Vezměte prosím na vědomí, že následující otázka je interaktivní a souvisí s otázkou 13.1. Otázka 13.1 by proto měla být vyplněna před vyplněním otázky 13.2.1.</w: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13.2.1 </w:t>
      </w:r>
      <w:r w:rsidR="002437D4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2437D4" w:rsidRPr="00D06121">
        <w:rPr>
          <w:rFonts w:eastAsia="Times New Roman"/>
        </w:rPr>
        <w:t>Vyberte, prosím, hlavní akce (max. 10)</w:t>
      </w:r>
    </w:p>
    <w:p w:rsidR="00850DD5" w:rsidRPr="00D06121" w:rsidRDefault="002437D4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2437D4" w:rsidP="00850DD5">
      <w:pPr>
        <w:keepNext/>
        <w:numPr>
          <w:ilvl w:val="0"/>
          <w:numId w:val="9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Úmluva o světovém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Convention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2437D4" w:rsidP="002437D4">
            <w:pPr>
              <w:shd w:val="clear" w:color="auto" w:fill="FFF6BF"/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color w:val="817134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color w:val="817134"/>
                <w:sz w:val="18"/>
                <w:szCs w:val="18"/>
              </w:rPr>
              <w:t>Vyberte, prosím, více akcí</w:t>
            </w:r>
            <w:r w:rsidR="00850DD5" w:rsidRPr="00D06121">
              <w:rPr>
                <w:rFonts w:ascii="Arial" w:eastAsia="Times New Roman" w:hAnsi="Arial" w:cs="Arial"/>
                <w:b/>
                <w:bCs/>
                <w:color w:val="817134"/>
                <w:sz w:val="18"/>
                <w:szCs w:val="18"/>
              </w:rPr>
              <w:t xml:space="preserve">. </w:t>
            </w:r>
          </w:p>
        </w:tc>
      </w:tr>
    </w:tbl>
    <w:p w:rsidR="002437D4" w:rsidRPr="00D06121" w:rsidRDefault="002437D4" w:rsidP="002437D4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Odpovědi, které jste uvedli, nepředstavují žádné závažné potřeby správy, proto je tato tabulka prázdná. Prosím, uložte pro doplnění otázky.</w:t>
      </w:r>
    </w:p>
    <w:p w:rsidR="003C745E" w:rsidRPr="00D06121" w:rsidRDefault="00850DD5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bookmarkStart w:id="4" w:name="13_3"/>
      <w:bookmarkEnd w:id="4"/>
      <w:r w:rsidRPr="00D06121">
        <w:rPr>
          <w:rFonts w:ascii="Arial" w:hAnsi="Arial" w:cs="Arial"/>
          <w:sz w:val="18"/>
          <w:szCs w:val="18"/>
        </w:rPr>
        <w:t xml:space="preserve">13.3. </w:t>
      </w:r>
      <w:r w:rsidR="003C745E" w:rsidRPr="00D06121">
        <w:rPr>
          <w:rFonts w:ascii="Arial" w:hAnsi="Arial" w:cs="Arial"/>
          <w:color w:val="222222"/>
          <w:sz w:val="18"/>
          <w:szCs w:val="18"/>
        </w:rPr>
        <w:t>Posouzení prioritních akcí</w:t>
      </w:r>
    </w:p>
    <w:p w:rsidR="00850DD5" w:rsidRPr="00D06121" w:rsidRDefault="003C745E" w:rsidP="003C745E">
      <w:pPr>
        <w:pStyle w:val="Nadpis4"/>
        <w:rPr>
          <w:rFonts w:eastAsia="Times New Roman"/>
        </w:rPr>
      </w:pPr>
      <w:r w:rsidRPr="00D06121">
        <w:rPr>
          <w:rFonts w:eastAsia="Times New Roman"/>
        </w:rPr>
        <w:t xml:space="preserve"> 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27" style="width:527.3pt;height:1pt" o:hralign="center" o:hrstd="t" o:hrnoshade="t" o:hr="t" fillcolor="#ddd" stroked="f"/>
        </w:pict>
      </w:r>
    </w:p>
    <w:p w:rsidR="003C745E" w:rsidRPr="00D06121" w:rsidRDefault="00850DD5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lastRenderedPageBreak/>
        <w:t xml:space="preserve">13.3.1 - </w:t>
      </w:r>
      <w:r w:rsidR="003C745E" w:rsidRPr="00D06121">
        <w:rPr>
          <w:rFonts w:ascii="Arial" w:hAnsi="Arial" w:cs="Arial"/>
          <w:color w:val="222222"/>
          <w:sz w:val="18"/>
          <w:szCs w:val="18"/>
        </w:rPr>
        <w:t>Uveďte prioritní akce pro řešení položek hodnocených jako špatné (poor)</w:t>
      </w:r>
    </w:p>
    <w:p w:rsidR="003C745E" w:rsidRPr="00D06121" w:rsidRDefault="003C745E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Odpovědi, které jste uvedli, nepředstavují žádné závažné potřeby správy, proto je tato tabulka prázdná. Prosím, uložte pro doplnění otázky.</w:t>
      </w:r>
    </w:p>
    <w:p w:rsidR="003C745E" w:rsidRPr="00D06121" w:rsidRDefault="003C745E" w:rsidP="00850DD5">
      <w:pPr>
        <w:pStyle w:val="Nadpis4"/>
        <w:rPr>
          <w:rFonts w:eastAsia="Times New Roman"/>
        </w:rPr>
      </w:pPr>
      <w:bookmarkStart w:id="5" w:name="13_4"/>
      <w:bookmarkEnd w:id="5"/>
    </w:p>
    <w:p w:rsidR="003C745E" w:rsidRPr="00D06121" w:rsidRDefault="00850DD5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13.4. </w:t>
      </w:r>
      <w:r w:rsidR="003C745E" w:rsidRPr="00D06121">
        <w:rPr>
          <w:rFonts w:ascii="Arial" w:hAnsi="Arial" w:cs="Arial"/>
          <w:color w:val="222222"/>
          <w:sz w:val="18"/>
          <w:szCs w:val="18"/>
        </w:rPr>
        <w:t>Dodatečné akce k provádění Úmluvy o světovém dědictví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28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13.4.1 </w:t>
      </w:r>
      <w:r w:rsidR="003C745E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3C745E" w:rsidRPr="00D06121">
        <w:rPr>
          <w:rFonts w:eastAsia="Times New Roman"/>
        </w:rPr>
        <w:t xml:space="preserve">Uveďtě, prosím, další dodatečné akce k provádění Úmluvy o světovém dědictví </w:t>
      </w:r>
    </w:p>
    <w:p w:rsidR="00850DD5" w:rsidRPr="00D06121" w:rsidRDefault="003C745E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850DD5" w:rsidRPr="00D06121" w:rsidRDefault="003C745E" w:rsidP="00850DD5">
      <w:pPr>
        <w:keepNext/>
        <w:numPr>
          <w:ilvl w:val="0"/>
          <w:numId w:val="9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Úmluva o světovém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Convention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bookmarkStart w:id="6" w:name="14"/>
      <w:bookmarkEnd w:id="6"/>
      <w:r w:rsidRPr="00D06121">
        <w:rPr>
          <w:rFonts w:eastAsia="Times New Roman"/>
        </w:rPr>
        <w:t>14.</w:t>
      </w:r>
      <w:r w:rsidR="003C745E" w:rsidRPr="00D06121">
        <w:rPr>
          <w:rFonts w:eastAsia="Times New Roman"/>
        </w:rPr>
        <w:t xml:space="preserve"> Dobrý příklad v implementaci Úmluvy o světovém dědictví 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29" style="width:527.3pt;height:1pt" o:hralign="center" o:hrstd="t" o:hrnoshade="t" o:hr="t" fillcolor="#ddd" stroked="f"/>
        </w:pict>
      </w:r>
    </w:p>
    <w:p w:rsidR="003C745E" w:rsidRPr="00D06121" w:rsidRDefault="003C745E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Kapitola 14 nabízí příležitost poskytnout příklad dobré praxe v oblasti ochrany, identifikace, péče o zachování nebo správy světového dědictví prováděné na národní úrovni.</w:t>
      </w:r>
    </w:p>
    <w:p w:rsidR="003C745E" w:rsidRPr="00D06121" w:rsidRDefault="003C745E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</w:p>
    <w:p w:rsidR="003C745E" w:rsidRPr="00D06121" w:rsidRDefault="00850DD5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b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14.1 - </w:t>
      </w:r>
      <w:r w:rsidR="00EC71CB" w:rsidRPr="00D06121">
        <w:rPr>
          <w:rFonts w:ascii="Arial" w:hAnsi="Arial" w:cs="Arial"/>
          <w:b/>
          <w:color w:val="222222"/>
          <w:sz w:val="18"/>
          <w:szCs w:val="18"/>
        </w:rPr>
        <w:t>Příklad dobré praxe v oblasti ochrany, identifikace,</w:t>
      </w:r>
      <w:r w:rsidR="003C745E" w:rsidRPr="00D06121">
        <w:rPr>
          <w:rFonts w:ascii="Arial" w:hAnsi="Arial" w:cs="Arial"/>
          <w:b/>
          <w:color w:val="222222"/>
          <w:sz w:val="18"/>
          <w:szCs w:val="18"/>
        </w:rPr>
        <w:t xml:space="preserve"> péče o zachování </w:t>
      </w:r>
      <w:r w:rsidR="00EC71CB" w:rsidRPr="00D06121">
        <w:rPr>
          <w:rFonts w:ascii="Arial" w:hAnsi="Arial" w:cs="Arial"/>
          <w:b/>
          <w:color w:val="222222"/>
          <w:sz w:val="18"/>
          <w:szCs w:val="18"/>
        </w:rPr>
        <w:t>nebo správy světového dědictví na úrovni smluvního státu.</w:t>
      </w:r>
    </w:p>
    <w:p w:rsidR="003C745E" w:rsidRPr="00D06121" w:rsidRDefault="003C745E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3C745E" w:rsidRPr="00D06121" w:rsidRDefault="003C745E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Pokud máte příklad dobré praxe v oblasti ochrany, identifikace, péče o zachování nebo správy světového dědictví na úrovni smluvního státu, použijte prosím níže uvedený rámeček k popisu.</w:t>
      </w:r>
    </w:p>
    <w:p w:rsidR="00850DD5" w:rsidRPr="00D06121" w:rsidRDefault="00850DD5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br/>
      </w:r>
      <w:r w:rsidR="003C745E" w:rsidRPr="00D06121">
        <w:rPr>
          <w:rFonts w:ascii="Arial" w:eastAsia="Times New Roman" w:hAnsi="Arial" w:cs="Arial"/>
          <w:sz w:val="18"/>
          <w:szCs w:val="18"/>
          <w:u w:val="single"/>
        </w:rPr>
        <w:t xml:space="preserve">Klíčové pojmy </w:t>
      </w:r>
    </w:p>
    <w:p w:rsidR="00850DD5" w:rsidRPr="00D06121" w:rsidRDefault="003C745E" w:rsidP="00850DD5">
      <w:pPr>
        <w:keepNext/>
        <w:numPr>
          <w:ilvl w:val="0"/>
          <w:numId w:val="10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Péče o zachování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conservation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3C745E" w:rsidP="00850DD5">
      <w:pPr>
        <w:keepNext/>
        <w:numPr>
          <w:ilvl w:val="0"/>
          <w:numId w:val="10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Ochrana a </w:t>
      </w:r>
      <w:r w:rsidR="00937658" w:rsidRPr="00D06121">
        <w:rPr>
          <w:rStyle w:val="tooltipfaq"/>
          <w:rFonts w:ascii="Arial" w:eastAsia="Times New Roman" w:hAnsi="Arial" w:cs="Arial"/>
          <w:sz w:val="18"/>
          <w:szCs w:val="18"/>
        </w:rPr>
        <w:t>management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protection and management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3C745E" w:rsidP="00850DD5">
      <w:pPr>
        <w:keepNext/>
        <w:numPr>
          <w:ilvl w:val="0"/>
          <w:numId w:val="10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Úmluva o světovém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Convention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3C745E" w:rsidRPr="00D06121" w:rsidRDefault="00850DD5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b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14.2 - </w:t>
      </w:r>
      <w:r w:rsidR="00EC71CB" w:rsidRPr="00D06121">
        <w:rPr>
          <w:rFonts w:ascii="Arial" w:hAnsi="Arial" w:cs="Arial"/>
          <w:b/>
          <w:color w:val="222222"/>
          <w:sz w:val="18"/>
          <w:szCs w:val="18"/>
        </w:rPr>
        <w:t>Definujte, na která témata se tento příklad dobré praxe vztahuje na úrovni smluvního státu.</w:t>
      </w:r>
    </w:p>
    <w:p w:rsidR="003C745E" w:rsidRPr="00D06121" w:rsidRDefault="003C745E" w:rsidP="003C745E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 xml:space="preserve">Pokud máte příklad dobré praxe v oblasti ochrany, identifikace, </w:t>
      </w:r>
      <w:r w:rsidR="004307BA" w:rsidRPr="00D06121">
        <w:rPr>
          <w:rFonts w:ascii="Arial" w:hAnsi="Arial" w:cs="Arial"/>
          <w:color w:val="222222"/>
          <w:sz w:val="18"/>
          <w:szCs w:val="18"/>
        </w:rPr>
        <w:t>péče o zachování</w:t>
      </w:r>
      <w:r w:rsidRPr="00D06121">
        <w:rPr>
          <w:rFonts w:ascii="Arial" w:hAnsi="Arial" w:cs="Arial"/>
          <w:color w:val="222222"/>
          <w:sz w:val="18"/>
          <w:szCs w:val="18"/>
        </w:rPr>
        <w:t xml:space="preserve"> nebo správy světového dědictví na úrovni smluvního státu, použijte prosím níže uvedený rámeček k popisu.</w:t>
      </w:r>
    </w:p>
    <w:p w:rsidR="00850DD5" w:rsidRPr="00D06121" w:rsidRDefault="00850DD5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</w:rPr>
        <w:br/>
      </w:r>
      <w:r w:rsidR="003C745E"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3C745E" w:rsidP="00850DD5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správa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governance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3C745E" w:rsidP="00850DD5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Smluvní stát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State Party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3C745E" w:rsidP="00850DD5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Udržitelný rozvoj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sustainable development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3C745E" w:rsidP="00850DD5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Synergie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synergies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3C745E" w:rsidP="00850DD5">
      <w:pPr>
        <w:keepNext/>
        <w:numPr>
          <w:ilvl w:val="0"/>
          <w:numId w:val="10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Budování kapacit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capacity building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)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4"/>
        <w:gridCol w:w="9668"/>
        <w:gridCol w:w="224"/>
      </w:tblGrid>
      <w:tr w:rsidR="00850DD5" w:rsidRPr="00D06121" w:rsidTr="00850DD5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Můžete zaškrtnout více možností </w:t>
            </w:r>
          </w:p>
        </w:tc>
      </w:tr>
      <w:tr w:rsidR="004307BA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Udržitelný rozvoj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4307BA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Synergie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4307BA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Péče o zachování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4307BA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14.2.4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658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Management</w:t>
            </w:r>
            <w:r w:rsidR="004307BA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4307BA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Správa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4307BA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14.2.6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Budování kapacit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3921B8" w:rsidRPr="00D06121" w:rsidRDefault="00850DD5">
      <w:pPr>
        <w:pStyle w:val="Nadpis3"/>
        <w:rPr>
          <w:rFonts w:eastAsia="Times New Roman"/>
        </w:rPr>
      </w:pPr>
      <w:bookmarkStart w:id="7" w:name="15"/>
      <w:bookmarkEnd w:id="7"/>
      <w:r w:rsidRPr="00D06121">
        <w:rPr>
          <w:rFonts w:eastAsia="Times New Roman"/>
        </w:rPr>
        <w:lastRenderedPageBreak/>
        <w:t xml:space="preserve">15. </w:t>
      </w:r>
      <w:r w:rsidR="004307BA" w:rsidRPr="00D06121">
        <w:rPr>
          <w:rFonts w:eastAsia="Times New Roman"/>
        </w:rPr>
        <w:t xml:space="preserve">Posouzení provádění periodického reportingu </w:t>
      </w:r>
    </w:p>
    <w:p w:rsidR="003921B8" w:rsidRPr="00D06121" w:rsidRDefault="00A63C6E">
      <w:pPr>
        <w:pStyle w:val="Nadpis3"/>
        <w:rPr>
          <w:rFonts w:eastAsia="Times New Roman"/>
        </w:rPr>
      </w:pPr>
      <w:r w:rsidRPr="00A63C6E">
        <w:rPr>
          <w:rFonts w:eastAsia="Times New Roman"/>
        </w:rPr>
        <w:pict>
          <v:rect id="_x0000_i1030" style="width:527.3pt;height:1pt" o:hralign="center" o:hrstd="t" o:hrnoshade="t" o:hr="t" fillcolor="#ddd" stroked="f"/>
        </w:pict>
      </w:r>
    </w:p>
    <w:p w:rsidR="004307BA" w:rsidRPr="00D06121" w:rsidRDefault="004307BA" w:rsidP="004307BA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Kapitola 15 hodnotí formát, obsah a průběh provádění Periodického reportingu, včetně míry, do jaké míry splňuje cíle Periodického reportingu, jak jsou generovaná data využívána a školení a poradenství dostupné respondentům.</w:t>
      </w:r>
    </w:p>
    <w:p w:rsidR="004307BA" w:rsidRPr="00D06121" w:rsidRDefault="004307BA" w:rsidP="004307BA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</w:p>
    <w:p w:rsidR="004307BA" w:rsidRPr="00D06121" w:rsidRDefault="00850DD5" w:rsidP="004307BA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bookmarkStart w:id="8" w:name="15_1"/>
      <w:bookmarkEnd w:id="8"/>
      <w:r w:rsidRPr="00D06121">
        <w:rPr>
          <w:rFonts w:ascii="Arial" w:hAnsi="Arial" w:cs="Arial"/>
          <w:sz w:val="18"/>
          <w:szCs w:val="18"/>
        </w:rPr>
        <w:t xml:space="preserve">15.1. </w:t>
      </w:r>
      <w:r w:rsidR="004307BA" w:rsidRPr="00D06121">
        <w:rPr>
          <w:rFonts w:ascii="Arial" w:hAnsi="Arial" w:cs="Arial"/>
          <w:color w:val="222222"/>
          <w:sz w:val="18"/>
          <w:szCs w:val="18"/>
        </w:rPr>
        <w:t>Primární instituce zodpovědná za komunikaci s UNESCO ve věci Úmluvy o světovém dědictví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1" style="width:527.3pt;height:1pt" o:hralign="center" o:hrstd="t" o:hrnoshade="t" o:hr="t" fillcolor="#ddd" stroked="f"/>
        </w:pict>
      </w:r>
    </w:p>
    <w:p w:rsidR="004307BA" w:rsidRPr="00D06121" w:rsidRDefault="00850DD5" w:rsidP="004307BA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15.1.1 - </w:t>
      </w:r>
      <w:r w:rsidR="004307BA" w:rsidRPr="00D06121">
        <w:rPr>
          <w:rFonts w:ascii="Arial" w:hAnsi="Arial" w:cs="Arial"/>
          <w:color w:val="222222"/>
          <w:sz w:val="18"/>
          <w:szCs w:val="18"/>
        </w:rPr>
        <w:t>Která primární instituce odpovídá za komunikaci s UNESCO v souvislosti s Úmluvou o světovém dědictví?</w:t>
      </w:r>
    </w:p>
    <w:p w:rsidR="00850DD5" w:rsidRPr="00D06121" w:rsidRDefault="004307BA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4307BA" w:rsidP="00850DD5">
      <w:pPr>
        <w:keepNext/>
        <w:numPr>
          <w:ilvl w:val="0"/>
          <w:numId w:val="102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Úmluva o světovém dědictví </w:t>
      </w:r>
      <w:r w:rsidR="00937658" w:rsidRPr="00D06121">
        <w:rPr>
          <w:rStyle w:val="tooltipfaq"/>
          <w:rFonts w:ascii="Arial" w:eastAsia="Times New Roman" w:hAnsi="Arial" w:cs="Arial"/>
          <w:sz w:val="18"/>
          <w:szCs w:val="18"/>
        </w:rPr>
        <w:t>(World Heritage Convention)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4"/>
        <w:rPr>
          <w:rFonts w:eastAsia="Times New Roman"/>
        </w:rPr>
      </w:pPr>
      <w:bookmarkStart w:id="9" w:name="15_2"/>
      <w:bookmarkEnd w:id="9"/>
      <w:r w:rsidRPr="00D06121">
        <w:rPr>
          <w:rFonts w:eastAsia="Times New Roman"/>
        </w:rPr>
        <w:t>15.2.</w:t>
      </w:r>
      <w:r w:rsidR="004307BA" w:rsidRPr="00D06121">
        <w:rPr>
          <w:rFonts w:eastAsia="Times New Roman"/>
        </w:rPr>
        <w:t xml:space="preserve"> Důležitost a cíle (záměry) periodického reportingu 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2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15.2.1 </w:t>
      </w:r>
      <w:r w:rsidR="004307BA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4307BA" w:rsidRPr="00D06121">
        <w:rPr>
          <w:rFonts w:eastAsia="Times New Roman"/>
        </w:rPr>
        <w:t xml:space="preserve">Důležitost a cíle (záměry) Periodického reportingu </w:t>
      </w:r>
    </w:p>
    <w:p w:rsidR="004307BA" w:rsidRPr="00D06121" w:rsidRDefault="004307BA" w:rsidP="004307BA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color w:val="222222"/>
          <w:sz w:val="18"/>
          <w:szCs w:val="18"/>
        </w:rPr>
        <w:t>Ohodnoťte kroky navazující na závěry a doporučení z předchozích provádění Periodického reportingu (např. prioritní akce uvedené v otázce 13.3, Regionální Periodický reporting) následujícími subjekty.</w:t>
      </w:r>
    </w:p>
    <w:p w:rsidR="00850DD5" w:rsidRPr="00D06121" w:rsidRDefault="00850DD5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</w:rPr>
        <w:br/>
      </w:r>
      <w:r w:rsidRPr="00D06121">
        <w:rPr>
          <w:rFonts w:ascii="Arial" w:eastAsia="Times New Roman" w:hAnsi="Arial" w:cs="Arial"/>
          <w:sz w:val="18"/>
          <w:szCs w:val="18"/>
        </w:rPr>
        <w:br/>
      </w:r>
      <w:r w:rsidR="004307BA"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  <w:r w:rsidRPr="00D06121">
        <w:rPr>
          <w:rFonts w:ascii="Arial" w:eastAsia="Times New Roman" w:hAnsi="Arial" w:cs="Arial"/>
          <w:sz w:val="18"/>
          <w:szCs w:val="18"/>
        </w:rPr>
        <w:t xml:space="preserve"> </w:t>
      </w:r>
    </w:p>
    <w:p w:rsidR="00850DD5" w:rsidRPr="00D06121" w:rsidRDefault="004307BA" w:rsidP="00850DD5">
      <w:pPr>
        <w:keepNext/>
        <w:numPr>
          <w:ilvl w:val="0"/>
          <w:numId w:val="10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Poradní orgány (v Úmluvě o světovém dědictví )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Advisory Bodies (to the World Heritage Convention)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4307BA" w:rsidP="00850DD5">
      <w:pPr>
        <w:keepNext/>
        <w:numPr>
          <w:ilvl w:val="0"/>
          <w:numId w:val="10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Provádění Periodického reportingu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Periodic Reporting Exercise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4307BA" w:rsidP="00850DD5">
      <w:pPr>
        <w:keepNext/>
        <w:numPr>
          <w:ilvl w:val="0"/>
          <w:numId w:val="10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Site manageři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Site Managers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4307BA" w:rsidP="00850DD5">
      <w:pPr>
        <w:keepNext/>
        <w:numPr>
          <w:ilvl w:val="0"/>
          <w:numId w:val="10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Smluvní stát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State Party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3921B8" w:rsidRPr="00D06121" w:rsidRDefault="004307BA">
      <w:pPr>
        <w:keepNext/>
        <w:numPr>
          <w:ilvl w:val="0"/>
          <w:numId w:val="103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Style w:val="tooltipfaq"/>
          <w:rFonts w:ascii="Arial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Centrum světového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Centre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4307BA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Hodnocení na 4 bodové stupnici: </w:t>
      </w:r>
      <w:r w:rsidR="00937658" w:rsidRPr="00D06121">
        <w:rPr>
          <w:rFonts w:ascii="Arial" w:eastAsia="Times New Roman" w:hAnsi="Arial" w:cs="Arial"/>
          <w:color w:val="817134"/>
          <w:sz w:val="18"/>
          <w:szCs w:val="18"/>
        </w:rPr>
        <w:t>bezpředmětný (nelze použít)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; žádný; </w:t>
      </w:r>
      <w:r w:rsidR="00937658" w:rsidRPr="00D06121">
        <w:rPr>
          <w:rFonts w:ascii="Arial" w:eastAsia="Times New Roman" w:hAnsi="Arial" w:cs="Arial"/>
          <w:color w:val="817134"/>
          <w:sz w:val="18"/>
          <w:szCs w:val="18"/>
        </w:rPr>
        <w:t>nízký; přiměřený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; </w:t>
      </w:r>
      <w:r w:rsidR="00937658" w:rsidRPr="00D06121">
        <w:rPr>
          <w:rFonts w:ascii="Arial" w:eastAsia="Times New Roman" w:hAnsi="Arial" w:cs="Arial"/>
          <w:color w:val="817134"/>
          <w:sz w:val="18"/>
          <w:szCs w:val="18"/>
        </w:rPr>
        <w:t>dobrý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3"/>
        <w:gridCol w:w="3177"/>
        <w:gridCol w:w="935"/>
        <w:gridCol w:w="860"/>
        <w:gridCol w:w="1333"/>
        <w:gridCol w:w="898"/>
      </w:tblGrid>
      <w:tr w:rsidR="00937658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Bodování na 4 bodové stupnici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0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bezpředmětný (nelze použít)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1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žádný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2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nízký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3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přiměřený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4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dobrý</w:t>
            </w:r>
          </w:p>
        </w:tc>
      </w:tr>
    </w:tbl>
    <w:p w:rsidR="00850DD5" w:rsidRPr="00D06121" w:rsidRDefault="00850DD5" w:rsidP="00850DD5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"/>
        <w:gridCol w:w="9715"/>
        <w:gridCol w:w="180"/>
      </w:tblGrid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15.2.1.1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Smluvní stát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15.2.1.2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Site </w:t>
            </w:r>
            <w:r w:rsidR="004307BA" w:rsidRPr="00D06121">
              <w:rPr>
                <w:rFonts w:ascii="Arial" w:eastAsia="Times New Roman" w:hAnsi="Arial" w:cs="Arial"/>
                <w:sz w:val="18"/>
                <w:szCs w:val="18"/>
              </w:rPr>
              <w:t>manageři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15.2.1.3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Centrum světového dědictví UNESCO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15.2.1.4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307BA" w:rsidP="004307BA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Poradní orgány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4"/>
        <w:rPr>
          <w:rFonts w:eastAsia="Times New Roman"/>
        </w:rPr>
      </w:pPr>
      <w:bookmarkStart w:id="10" w:name="15_3"/>
      <w:bookmarkEnd w:id="10"/>
      <w:r w:rsidRPr="00D06121">
        <w:rPr>
          <w:rFonts w:eastAsia="Times New Roman"/>
        </w:rPr>
        <w:t xml:space="preserve">15.3. </w:t>
      </w:r>
      <w:r w:rsidR="004307BA" w:rsidRPr="00D06121">
        <w:rPr>
          <w:rFonts w:eastAsia="Times New Roman"/>
        </w:rPr>
        <w:t>4 cíle Periodického reportingu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3" style="width:527.3pt;height:1pt" o:hralign="center" o:hrstd="t" o:hrnoshade="t" o:hr="t" fillcolor="#ddd" stroked="f"/>
        </w:pict>
      </w:r>
    </w:p>
    <w:p w:rsidR="004307BA" w:rsidRPr="00D06121" w:rsidRDefault="00850DD5" w:rsidP="004307BA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15.3.1 - </w:t>
      </w:r>
      <w:r w:rsidR="004307BA" w:rsidRPr="00D06121">
        <w:rPr>
          <w:rFonts w:ascii="Arial" w:hAnsi="Arial" w:cs="Arial"/>
          <w:color w:val="222222"/>
          <w:sz w:val="18"/>
          <w:szCs w:val="18"/>
        </w:rPr>
        <w:t xml:space="preserve">Jak dobře se současný dotazník týká každého ze čtyř cílů </w:t>
      </w:r>
      <w:r w:rsidR="00CD6BB4" w:rsidRPr="00D06121">
        <w:rPr>
          <w:rFonts w:ascii="Arial" w:hAnsi="Arial" w:cs="Arial"/>
          <w:color w:val="222222"/>
          <w:sz w:val="18"/>
          <w:szCs w:val="18"/>
        </w:rPr>
        <w:t>P</w:t>
      </w:r>
      <w:r w:rsidR="004307BA" w:rsidRPr="00D06121">
        <w:rPr>
          <w:rFonts w:ascii="Arial" w:hAnsi="Arial" w:cs="Arial"/>
          <w:color w:val="222222"/>
          <w:sz w:val="18"/>
          <w:szCs w:val="18"/>
        </w:rPr>
        <w:t xml:space="preserve">eriodického </w:t>
      </w:r>
      <w:r w:rsidR="00CD6BB4" w:rsidRPr="00D06121">
        <w:rPr>
          <w:rFonts w:ascii="Arial" w:hAnsi="Arial" w:cs="Arial"/>
          <w:color w:val="222222"/>
          <w:sz w:val="18"/>
          <w:szCs w:val="18"/>
        </w:rPr>
        <w:t>reportingu</w:t>
      </w:r>
      <w:r w:rsidR="004307BA" w:rsidRPr="00D06121">
        <w:rPr>
          <w:rFonts w:ascii="Arial" w:hAnsi="Arial" w:cs="Arial"/>
          <w:color w:val="222222"/>
          <w:sz w:val="18"/>
          <w:szCs w:val="18"/>
        </w:rPr>
        <w:t>?</w:t>
      </w:r>
    </w:p>
    <w:p w:rsidR="00850DD5" w:rsidRPr="00D06121" w:rsidRDefault="00CD6BB4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CD6BB4" w:rsidP="00850DD5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Péče o zachování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conservation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CD6BB4" w:rsidP="00850DD5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Provádění periodického reportingu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Periodic Reporting Exercise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CD6BB4" w:rsidP="00850DD5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Smluvní stát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State Party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CD6BB4" w:rsidP="00850DD5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Hodnoty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values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CD6BB4" w:rsidP="00850DD5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Úmluva o světovém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Convention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CD6BB4" w:rsidP="00850DD5">
      <w:pPr>
        <w:keepNext/>
        <w:numPr>
          <w:ilvl w:val="0"/>
          <w:numId w:val="104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Statek světového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Property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Default="00937658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proofErr w:type="gramStart"/>
      <w:r w:rsidRPr="00D06121">
        <w:rPr>
          <w:rFonts w:ascii="Arial" w:eastAsia="Times New Roman" w:hAnsi="Arial" w:cs="Arial"/>
          <w:color w:val="817134"/>
          <w:sz w:val="18"/>
          <w:szCs w:val="18"/>
        </w:rPr>
        <w:t>cíl</w:t>
      </w:r>
      <w:r w:rsidR="00EC71CB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>vůbec</w:t>
      </w:r>
      <w:proofErr w:type="gramEnd"/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 ne</w:t>
      </w:r>
      <w:r w:rsidR="00EC71CB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>částečně</w:t>
      </w:r>
      <w:r w:rsidR="00EC71CB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>přiměřeně</w:t>
      </w:r>
    </w:p>
    <w:p w:rsidR="005359E5" w:rsidRPr="00D06121" w:rsidRDefault="005359E5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"/>
        <w:gridCol w:w="7352"/>
        <w:gridCol w:w="661"/>
        <w:gridCol w:w="891"/>
        <w:gridCol w:w="991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658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cíl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658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Vůbec ne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658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částečně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658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přiměřeně</w:t>
            </w:r>
          </w:p>
        </w:tc>
      </w:tr>
      <w:tr w:rsidR="00850DD5" w:rsidRPr="00D06121" w:rsidTr="00850DD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15.3.1.1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A4528" w:rsidP="00EA452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Poskytnutí informací ohledně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hodnocení při implementaci Úmluvy o světového dědictví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ze strany smluvního státu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15.3.1.2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A4528" w:rsidP="0093765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Poskytujete informace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, zda jsou hodnoty statků světového dědictví v průběhu času udržovány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15.3.1.3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A4528" w:rsidP="00EA452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Poskytnutí </w:t>
            </w:r>
            <w:r w:rsidR="00937658" w:rsidRPr="00D06121">
              <w:rPr>
                <w:rFonts w:ascii="Arial" w:eastAsia="Times New Roman" w:hAnsi="Arial" w:cs="Arial"/>
                <w:sz w:val="18"/>
                <w:szCs w:val="18"/>
              </w:rPr>
              <w:t>aktualiz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ovaných informací ohledně statků světového dědictví a zaznamenáváte měnící se okolnosti a stav péče zachování statku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C71CB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15.3.1.4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A4528" w:rsidP="00EA452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Poskytujete mechanismus pro regionální spolupráci a výměnu informací a zkušeností mezi smluvními státy ohledně implementace Úmluvy o světovém dědictví a stavu péče světového dědictví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0B58CF" w:rsidRPr="00D06121" w:rsidRDefault="00850DD5" w:rsidP="000B58CF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bookmarkStart w:id="11" w:name="15_4"/>
      <w:bookmarkEnd w:id="11"/>
      <w:r w:rsidRPr="00D06121">
        <w:rPr>
          <w:rFonts w:ascii="Arial" w:hAnsi="Arial" w:cs="Arial"/>
          <w:sz w:val="18"/>
          <w:szCs w:val="18"/>
        </w:rPr>
        <w:t xml:space="preserve">15.4. </w:t>
      </w:r>
      <w:r w:rsidR="000B58CF" w:rsidRPr="00D06121">
        <w:rPr>
          <w:rFonts w:ascii="Arial" w:hAnsi="Arial" w:cs="Arial"/>
          <w:color w:val="222222"/>
          <w:sz w:val="18"/>
          <w:szCs w:val="18"/>
        </w:rPr>
        <w:t>Uveďte, prosím, návrhy na zlepšení provádění Periodického reportingu</w:t>
      </w:r>
    </w:p>
    <w:p w:rsidR="00850DD5" w:rsidRPr="00D06121" w:rsidRDefault="000B58CF" w:rsidP="000B58CF">
      <w:pPr>
        <w:pStyle w:val="Nadpis4"/>
        <w:rPr>
          <w:rFonts w:eastAsia="Times New Roman"/>
        </w:rPr>
      </w:pPr>
      <w:r w:rsidRPr="00D06121">
        <w:rPr>
          <w:rFonts w:eastAsia="Times New Roman"/>
        </w:rPr>
        <w:t xml:space="preserve"> 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4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15.4.1 - </w:t>
      </w:r>
    </w:p>
    <w:p w:rsidR="00850DD5" w:rsidRPr="00D06121" w:rsidRDefault="00850DD5" w:rsidP="00850DD5">
      <w:pPr>
        <w:pStyle w:val="Nadpis3"/>
        <w:rPr>
          <w:rFonts w:eastAsia="Times New Roman"/>
          <w:vanish/>
        </w:rPr>
      </w:pPr>
      <w:r w:rsidRPr="00D06121">
        <w:rPr>
          <w:rFonts w:eastAsia="Times New Roman"/>
          <w:vanish/>
        </w:rPr>
        <w:t>Comment: please provide suggestions for improvement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3921B8" w:rsidRPr="00D06121" w:rsidRDefault="00850DD5">
      <w:pPr>
        <w:pStyle w:val="Nadpis4"/>
        <w:rPr>
          <w:rFonts w:eastAsia="Times New Roman"/>
        </w:rPr>
      </w:pPr>
      <w:bookmarkStart w:id="12" w:name="15_5"/>
      <w:bookmarkEnd w:id="12"/>
      <w:r w:rsidRPr="00D06121">
        <w:rPr>
          <w:rFonts w:eastAsia="Times New Roman"/>
        </w:rPr>
        <w:t xml:space="preserve">15.5. </w:t>
      </w:r>
      <w:r w:rsidR="000B58CF" w:rsidRPr="00D06121">
        <w:rPr>
          <w:rFonts w:eastAsia="Times New Roman"/>
        </w:rPr>
        <w:t>Použití dat</w:t>
      </w:r>
      <w:r w:rsidR="00A63C6E" w:rsidRPr="00A63C6E">
        <w:rPr>
          <w:rFonts w:eastAsia="Times New Roman"/>
        </w:rPr>
        <w:pict>
          <v:rect id="_x0000_i1035" style="width:527.3pt;height:1pt" o:hralign="center" o:hrstd="t" o:hrnoshade="t" o:hr="t" fillcolor="#ddd" stroked="f"/>
        </w:pict>
      </w:r>
    </w:p>
    <w:p w:rsidR="000B58CF" w:rsidRPr="00D06121" w:rsidRDefault="00850DD5" w:rsidP="000B58CF">
      <w:pPr>
        <w:pStyle w:val="FormtovanvHTML"/>
        <w:shd w:val="clear" w:color="auto" w:fill="F8F9FA"/>
        <w:spacing w:line="451" w:lineRule="atLeast"/>
        <w:rPr>
          <w:rFonts w:ascii="Arial" w:hAnsi="Arial" w:cs="Arial"/>
          <w:color w:val="222222"/>
          <w:sz w:val="18"/>
          <w:szCs w:val="18"/>
        </w:rPr>
      </w:pPr>
      <w:r w:rsidRPr="00D06121">
        <w:rPr>
          <w:rFonts w:ascii="Arial" w:hAnsi="Arial" w:cs="Arial"/>
          <w:sz w:val="18"/>
          <w:szCs w:val="18"/>
        </w:rPr>
        <w:t xml:space="preserve">15.5.1 - </w:t>
      </w:r>
      <w:r w:rsidR="000B58CF" w:rsidRPr="00D06121">
        <w:rPr>
          <w:rFonts w:ascii="Arial" w:hAnsi="Arial" w:cs="Arial"/>
          <w:color w:val="222222"/>
          <w:sz w:val="18"/>
          <w:szCs w:val="18"/>
        </w:rPr>
        <w:t>Jak váš smluvní stát plánuje použití údajů?</w:t>
      </w:r>
    </w:p>
    <w:p w:rsidR="00850DD5" w:rsidRPr="00D06121" w:rsidRDefault="000B58CF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Agenda pro udržitelný rozvoj do roku 2030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2030 Agenda for Sustainable Development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Zvyšování povědomí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awareness-raising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Péče o zachování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conservation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Ochrana a management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protection and management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Reporting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reporting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) 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Reporting, světové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reporting, World Heritage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Smluvní stát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State Party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keepNext/>
        <w:numPr>
          <w:ilvl w:val="0"/>
          <w:numId w:val="105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Úmluva o světovém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Convention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0B58CF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>Můžete vybrat více možností</w:t>
      </w:r>
    </w:p>
    <w:p w:rsidR="00850DD5" w:rsidRPr="00D06121" w:rsidRDefault="000B58CF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Můžete vybrat více možností </w:t>
      </w:r>
      <w:r w:rsidR="00850DD5"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1"/>
        <w:gridCol w:w="9615"/>
        <w:gridCol w:w="180"/>
      </w:tblGrid>
      <w:tr w:rsidR="00850DD5" w:rsidRPr="00D06121" w:rsidTr="00850DD5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B58CF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Můžete vybrat více mož</w:t>
            </w:r>
            <w:r w:rsidR="00031AAB"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ností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31AAB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Revize priorit/strategií/</w:t>
            </w:r>
            <w:r w:rsidR="00293CB3">
              <w:rPr>
                <w:rFonts w:ascii="Arial" w:eastAsia="Times New Roman" w:hAnsi="Arial" w:cs="Arial"/>
                <w:sz w:val="18"/>
                <w:szCs w:val="18"/>
              </w:rPr>
              <w:t>strategií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týkajících se ochrany, managementu a péče o zachování dědictví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31AAB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Aktualizování management plánů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Fundraising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31AAB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Zvyšování povědomí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C71CB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5359E5">
              <w:rPr>
                <w:rFonts w:ascii="Arial" w:eastAsia="Times New Roman" w:hAnsi="Arial" w:cs="Arial"/>
                <w:sz w:val="18"/>
                <w:szCs w:val="18"/>
              </w:rPr>
              <w:t xml:space="preserve">Advocacy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31AAB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Reporting pro mechanismy dalších úmluv/péče o zachování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31AAB" w:rsidP="00031AA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Reporting ohledně implementace cílů udržitelného rozvoje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031AAB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Zlepšit </w:t>
            </w:r>
            <w:r w:rsidR="0013488F" w:rsidRPr="00D06121">
              <w:rPr>
                <w:rFonts w:ascii="Arial" w:eastAsia="Times New Roman" w:hAnsi="Arial" w:cs="Arial"/>
                <w:sz w:val="18"/>
                <w:szCs w:val="18"/>
              </w:rPr>
              <w:t>implementaci Úmluvy u smluvních států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pStyle w:val="Normlnweb"/>
              <w:rPr>
                <w:sz w:val="18"/>
                <w:szCs w:val="18"/>
              </w:rPr>
            </w:pPr>
            <w:r w:rsidRPr="00D06121">
              <w:rPr>
                <w:sz w:val="18"/>
                <w:szCs w:val="18"/>
              </w:rPr>
              <w:t>Jiné (prosím upřesněte níže)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15.5.1.10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Okomentujte, v případě, že jste vybrali „jiné“. Upřesněte, prosím.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4"/>
        <w:rPr>
          <w:rFonts w:eastAsia="Times New Roman"/>
        </w:rPr>
      </w:pPr>
      <w:bookmarkStart w:id="13" w:name="15_6"/>
      <w:bookmarkEnd w:id="13"/>
      <w:r w:rsidRPr="00D06121">
        <w:rPr>
          <w:rFonts w:eastAsia="Times New Roman"/>
        </w:rPr>
        <w:t xml:space="preserve">15.6. </w:t>
      </w:r>
      <w:r w:rsidR="0013488F" w:rsidRPr="00D06121">
        <w:rPr>
          <w:rFonts w:eastAsia="Times New Roman"/>
        </w:rPr>
        <w:t>Načasování a zdroje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6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15.6.1 </w:t>
      </w:r>
      <w:r w:rsidR="0013488F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13488F" w:rsidRPr="00D06121">
        <w:rPr>
          <w:rFonts w:eastAsia="Times New Roman"/>
        </w:rPr>
        <w:t xml:space="preserve">Dostaly Vaše národní orgány dostatečný čas (např. zhruba 10 měsíců) na shromáždění nezbytných informací a vyplnění dotazníků během tohoto cyklu Periodického reportingu?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8595"/>
        <w:gridCol w:w="392"/>
      </w:tblGrid>
      <w:tr w:rsidR="00850DD5" w:rsidRPr="00D06121" w:rsidTr="00850DD5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Zaskrtněnte pouze jednu možnost</w:t>
            </w:r>
          </w:p>
        </w:tc>
      </w:tr>
      <w:tr w:rsidR="0013488F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15.6.1.1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13488F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15.6.1.2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15.6.2 </w:t>
      </w:r>
      <w:r w:rsidR="0013488F" w:rsidRPr="00D06121">
        <w:rPr>
          <w:rFonts w:eastAsia="Times New Roman"/>
        </w:rPr>
        <w:t xml:space="preserve">– Odhadněte, prosím, čas (pracovní dobu) a počet osob zapojených do vyplnění Sekce I dotazníku. </w:t>
      </w:r>
    </w:p>
    <w:p w:rsidR="00850DD5" w:rsidRPr="00D06121" w:rsidRDefault="0013488F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</w:rPr>
        <w:t xml:space="preserve">Odhadněte, prosím, čas (pracovní dobu) a počet osob zapojených do vyplnění Sekce I tohoto dotazníku. </w:t>
      </w:r>
    </w:p>
    <w:p w:rsidR="00850DD5" w:rsidRPr="00D06121" w:rsidRDefault="0013488F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Čas </w:t>
      </w:r>
      <w:r w:rsidR="00850DD5"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&amp; 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>osoby</w:t>
      </w:r>
      <w:r w:rsidR="00850DD5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počet odpracovaných hodin </w:t>
      </w:r>
      <w:r w:rsidR="00850DD5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Pr="00D06121">
        <w:rPr>
          <w:rFonts w:ascii="Arial" w:eastAsia="Times New Roman" w:hAnsi="Arial" w:cs="Arial"/>
          <w:color w:val="817134"/>
          <w:sz w:val="18"/>
          <w:szCs w:val="18"/>
        </w:rPr>
        <w:t>počet zapojených osob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0"/>
        <w:gridCol w:w="3913"/>
        <w:gridCol w:w="3152"/>
        <w:gridCol w:w="2641"/>
      </w:tblGrid>
      <w:tr w:rsidR="0013488F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čas</w:t>
            </w:r>
            <w:r w:rsidR="00850DD5"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&amp; </w:t>
            </w: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osoby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Počet odpracovaných hodin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Počet zapojených osob</w:t>
            </w:r>
          </w:p>
        </w:tc>
      </w:tr>
      <w:tr w:rsidR="0013488F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15.6.2.1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Sběr dat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488F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15.6.2.2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Konzultace se zúčastněnými stranami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3488F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15.6.2.3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13488F" w:rsidP="0013488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Vyplnění tohoto dotazníku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lastRenderedPageBreak/>
        <w:t xml:space="preserve">15.6.3 </w:t>
      </w:r>
      <w:r w:rsidR="0013488F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13488F" w:rsidRPr="00D06121">
        <w:rPr>
          <w:rFonts w:eastAsia="Times New Roman"/>
        </w:rPr>
        <w:t xml:space="preserve">Byl při vyplňování dotazníku </w:t>
      </w:r>
      <w:r w:rsidR="00EA4528" w:rsidRPr="00D06121">
        <w:rPr>
          <w:rFonts w:eastAsia="Times New Roman"/>
        </w:rPr>
        <w:t>aplikován genderově vyvážený přístup a zapojení</w:t>
      </w:r>
      <w:r w:rsidR="00DB431F" w:rsidRPr="00D06121">
        <w:rPr>
          <w:rFonts w:eastAsia="Times New Roman"/>
        </w:rPr>
        <w:t>?</w:t>
      </w:r>
    </w:p>
    <w:p w:rsidR="00850DD5" w:rsidRPr="00D06121" w:rsidRDefault="00DB431F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DB431F" w:rsidP="00850DD5">
      <w:pPr>
        <w:keepNext/>
        <w:numPr>
          <w:ilvl w:val="0"/>
          <w:numId w:val="10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Pohlaví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gender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DB431F" w:rsidP="00850DD5">
      <w:pPr>
        <w:keepNext/>
        <w:numPr>
          <w:ilvl w:val="0"/>
          <w:numId w:val="10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Gendrově vyvážený </w:t>
      </w:r>
      <w:r w:rsidR="00EA4528" w:rsidRPr="00D06121">
        <w:rPr>
          <w:rStyle w:val="tooltipfaq"/>
          <w:rFonts w:ascii="Arial" w:eastAsia="Times New Roman" w:hAnsi="Arial" w:cs="Arial"/>
          <w:sz w:val="18"/>
          <w:szCs w:val="18"/>
        </w:rPr>
        <w:t>přístup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 a </w:t>
      </w:r>
      <w:r w:rsidR="00EA4528" w:rsidRPr="00D06121">
        <w:rPr>
          <w:rStyle w:val="tooltipfaq"/>
          <w:rFonts w:ascii="Arial" w:eastAsia="Times New Roman" w:hAnsi="Arial" w:cs="Arial"/>
          <w:sz w:val="18"/>
          <w:szCs w:val="18"/>
        </w:rPr>
        <w:t>zapojení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 xml:space="preserve">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gender balanced contribution and participation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DB431F" w:rsidP="00850DD5">
      <w:pPr>
        <w:keepNext/>
        <w:numPr>
          <w:ilvl w:val="0"/>
          <w:numId w:val="106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Gendrově vyvážená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gender-balanced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"/>
        <w:gridCol w:w="9715"/>
        <w:gridCol w:w="180"/>
      </w:tblGrid>
      <w:tr w:rsidR="00850DD5" w:rsidRPr="00D06121" w:rsidTr="00850DD5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DB431F" w:rsidP="00DB431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Zaškrtněte pouze jednu možnost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15.6.3.1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A4528" w:rsidP="00EA4528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Genderově vyvážený přístup a  zapojení nebyly explicitně uváženy nebo v průběhu aplikovány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15.6.3.2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EA4528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Gendero</w:t>
            </w:r>
            <w:r w:rsidR="00571D17" w:rsidRPr="00D06121">
              <w:rPr>
                <w:rFonts w:ascii="Arial" w:eastAsia="Times New Roman" w:hAnsi="Arial" w:cs="Arial"/>
                <w:sz w:val="18"/>
                <w:szCs w:val="18"/>
              </w:rPr>
              <w:t>vá vyváženost byla omezeně uvážena a aplikována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15.6.3.3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571D17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Genderová vyvážnost byla explicitně v průběhu uvážena nicméně stále jsou nedostatky při jejím aplikování</w:t>
            </w:r>
            <w:r w:rsidR="00EC71CB"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implementation.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15.6.3.4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571D17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Genderová vyváženost je explicitně uvážena a účinně v průběhu aplikována</w:t>
            </w:r>
            <w:r w:rsidR="00EC71CB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15.6.4 </w:t>
      </w:r>
      <w:r w:rsidR="00DB431F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DB431F" w:rsidRPr="00D06121">
        <w:rPr>
          <w:rFonts w:eastAsia="Times New Roman"/>
        </w:rPr>
        <w:t xml:space="preserve">Zmobilizovaly vaše národní orgány nějaké další zdroje k provádění tohoto cyklu Periodického reportingu? </w:t>
      </w:r>
    </w:p>
    <w:p w:rsidR="00850DD5" w:rsidRPr="00D06121" w:rsidRDefault="00DB431F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DB431F" w:rsidP="00850DD5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Provádění Periodického reportingu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Periodic Reporting Exercise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DB431F" w:rsidP="00850DD5">
      <w:pPr>
        <w:keepNext/>
        <w:numPr>
          <w:ilvl w:val="0"/>
          <w:numId w:val="107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Zdroje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resources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571D17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>Další zdroje: Ne</w:t>
      </w:r>
      <w:r w:rsidR="00DB431F" w:rsidRPr="00D06121">
        <w:rPr>
          <w:rFonts w:ascii="Arial" w:eastAsia="Times New Roman" w:hAnsi="Arial" w:cs="Arial"/>
          <w:color w:val="817134"/>
          <w:sz w:val="18"/>
          <w:szCs w:val="18"/>
        </w:rPr>
        <w:t>; Ano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48"/>
        <w:gridCol w:w="8597"/>
        <w:gridCol w:w="351"/>
        <w:gridCol w:w="470"/>
      </w:tblGrid>
      <w:tr w:rsidR="00DB431F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DB431F" w:rsidP="00DB431F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Další zdroje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DB431F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DB431F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</w:t>
            </w:r>
          </w:p>
        </w:tc>
      </w:tr>
      <w:tr w:rsidR="00DB431F" w:rsidRPr="00D06121" w:rsidTr="00850DD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15.6.4.1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DB431F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Lidské zdroje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DB431F" w:rsidRPr="00D06121" w:rsidTr="00850DD5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15.6.4.2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DB431F" w:rsidP="00DB431F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Finančí zdroje určené k organizaci konzultačních setkání/ školení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15.6.5 </w:t>
      </w:r>
      <w:r w:rsidR="00DB431F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DB431F" w:rsidRPr="00D06121">
        <w:rPr>
          <w:rFonts w:eastAsia="Times New Roman"/>
        </w:rPr>
        <w:t>Uveďte, prosím, detaily k dalším použitým zdrojům</w:t>
      </w:r>
    </w:p>
    <w:p w:rsidR="00850DD5" w:rsidRPr="00D06121" w:rsidRDefault="00DB431F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DB431F" w:rsidP="00850DD5">
      <w:pPr>
        <w:keepNext/>
        <w:numPr>
          <w:ilvl w:val="0"/>
          <w:numId w:val="108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Zdroje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resources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4"/>
        <w:rPr>
          <w:rFonts w:eastAsia="Times New Roman"/>
        </w:rPr>
      </w:pPr>
      <w:bookmarkStart w:id="14" w:name="15_7"/>
      <w:bookmarkEnd w:id="14"/>
      <w:r w:rsidRPr="00D06121">
        <w:rPr>
          <w:rFonts w:eastAsia="Times New Roman"/>
        </w:rPr>
        <w:t xml:space="preserve">15.7. </w:t>
      </w:r>
      <w:r w:rsidR="004A0E1B" w:rsidRPr="00D06121">
        <w:rPr>
          <w:rFonts w:eastAsia="Times New Roman"/>
        </w:rPr>
        <w:t>Formát a obsah dotazníku Periodického reportingu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7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15.7.1 </w:t>
      </w:r>
      <w:r w:rsidR="004A0E1B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4A0E1B" w:rsidRPr="00D06121">
        <w:rPr>
          <w:rFonts w:eastAsia="Times New Roman"/>
        </w:rPr>
        <w:t>Jak přístupné byly informace potřebné k vyplnění Periodické zprávy?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"/>
        <w:gridCol w:w="9715"/>
        <w:gridCol w:w="180"/>
      </w:tblGrid>
      <w:tr w:rsidR="00850DD5" w:rsidRPr="00D06121" w:rsidTr="00850DD5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Vyberte pouze jednu možnost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15.7.1.1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Málo </w:t>
            </w:r>
            <w:r w:rsidR="00EC71CB" w:rsidRPr="00D06121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požadovaných informací bylo přístupných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15.7.1.2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Některé </w:t>
            </w:r>
            <w:r w:rsidR="00EC71CB" w:rsidRPr="00D06121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z požadovaných informací bylo přístupných</w:t>
            </w: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15.7.1.3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Většina </w:t>
            </w:r>
            <w:r w:rsidR="00EC71CB" w:rsidRPr="00D06121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z požadovaných informací byla přístupných</w:t>
            </w: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15.7.1.4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 xml:space="preserve">Všechny </w:t>
            </w:r>
            <w:r w:rsidR="00EC71CB" w:rsidRPr="00D06121">
              <w:rPr>
                <w:rStyle w:val="Siln"/>
                <w:rFonts w:ascii="Arial" w:eastAsia="Times New Roman" w:hAnsi="Arial" w:cs="Arial"/>
                <w:b w:val="0"/>
                <w:sz w:val="18"/>
                <w:szCs w:val="18"/>
              </w:rPr>
              <w:t>požadované informace byly přístupné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15.7.2 </w:t>
      </w:r>
      <w:r w:rsidR="004A0E1B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4A0E1B" w:rsidRPr="00D06121">
        <w:rPr>
          <w:rFonts w:eastAsia="Times New Roman"/>
        </w:rPr>
        <w:t>Byl dotazník snadno použitelný a srozumitelný</w:t>
      </w:r>
      <w:r w:rsidRPr="00D06121">
        <w:rPr>
          <w:rFonts w:eastAsia="Times New Roman"/>
        </w:rPr>
        <w:t>?</w:t>
      </w:r>
    </w:p>
    <w:p w:rsidR="00850DD5" w:rsidRPr="00D06121" w:rsidRDefault="004A0E1B" w:rsidP="00850DD5">
      <w:pPr>
        <w:pStyle w:val="Normlnweb"/>
        <w:keepNext/>
        <w:shd w:val="clear" w:color="auto" w:fill="EEEEEE"/>
        <w:rPr>
          <w:sz w:val="18"/>
          <w:szCs w:val="18"/>
        </w:rPr>
      </w:pPr>
      <w:r w:rsidRPr="00D06121">
        <w:rPr>
          <w:sz w:val="18"/>
          <w:szCs w:val="18"/>
        </w:rPr>
        <w:t>Ohodnoťte, prosím, jak lehké/obtížné bylo vyplnit dotazník a porozumět otázkám</w:t>
      </w:r>
      <w:r w:rsidR="00850DD5" w:rsidRPr="00D06121">
        <w:rPr>
          <w:sz w:val="18"/>
          <w:szCs w:val="18"/>
        </w:rPr>
        <w:t>.</w:t>
      </w:r>
    </w:p>
    <w:p w:rsidR="00850DD5" w:rsidRPr="00D06121" w:rsidRDefault="004A0E1B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>Ohodnocení na 4bodové stupnici</w:t>
      </w:r>
      <w:r w:rsidR="00850DD5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="00571D17" w:rsidRPr="00D06121">
        <w:rPr>
          <w:rFonts w:ascii="Arial" w:eastAsia="Times New Roman" w:hAnsi="Arial" w:cs="Arial"/>
          <w:color w:val="817134"/>
          <w:sz w:val="18"/>
          <w:szCs w:val="18"/>
        </w:rPr>
        <w:t>nelze použít; bez podpory; slabý; přiměřený, dobrý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8"/>
        <w:gridCol w:w="1670"/>
        <w:gridCol w:w="1697"/>
        <w:gridCol w:w="930"/>
        <w:gridCol w:w="1441"/>
        <w:gridCol w:w="970"/>
      </w:tblGrid>
      <w:tr w:rsidR="00571D17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Hodnocení dle 4bodové stupnice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0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71D17" w:rsidRPr="00D06121">
              <w:rPr>
                <w:rFonts w:ascii="Arial" w:eastAsia="Times New Roman" w:hAnsi="Arial" w:cs="Arial"/>
                <w:sz w:val="18"/>
                <w:szCs w:val="18"/>
              </w:rPr>
              <w:t>nelze použít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1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71D17" w:rsidRPr="00D06121">
              <w:rPr>
                <w:rFonts w:ascii="Arial" w:eastAsia="Times New Roman" w:hAnsi="Arial" w:cs="Arial"/>
                <w:sz w:val="18"/>
                <w:szCs w:val="18"/>
              </w:rPr>
              <w:t>bez podpory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2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71D17" w:rsidRPr="00D06121">
              <w:rPr>
                <w:rFonts w:ascii="Arial" w:eastAsia="Times New Roman" w:hAnsi="Arial" w:cs="Arial"/>
                <w:sz w:val="18"/>
                <w:szCs w:val="18"/>
              </w:rPr>
              <w:t>slabý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3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71D17" w:rsidRPr="00D06121">
              <w:rPr>
                <w:rFonts w:ascii="Arial" w:eastAsia="Times New Roman" w:hAnsi="Arial" w:cs="Arial"/>
                <w:sz w:val="18"/>
                <w:szCs w:val="18"/>
              </w:rPr>
              <w:t>přiměřený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571D17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4</w:t>
            </w:r>
            <w:r w:rsidR="00571D17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dobrý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850DD5" w:rsidRPr="00D06121" w:rsidRDefault="00850DD5" w:rsidP="00850DD5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1"/>
        <w:gridCol w:w="9715"/>
        <w:gridCol w:w="180"/>
      </w:tblGrid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15.7.2.1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Vyplnění dotazníku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15.7.2.2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Porozumění otázkám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15.7.3 </w:t>
      </w:r>
      <w:r w:rsidR="004A0E1B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4A0E1B" w:rsidRPr="00D06121">
        <w:rPr>
          <w:rFonts w:eastAsia="Times New Roman"/>
        </w:rPr>
        <w:t>Uveďte, prosím, návrhy na zlepšení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4A0E1B" w:rsidP="004A0E1B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Použití arabského jazyka bude jednodušší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.   </w:t>
            </w:r>
          </w:p>
        </w:tc>
      </w:tr>
    </w:tbl>
    <w:p w:rsidR="00850DD5" w:rsidRPr="00D06121" w:rsidRDefault="00850DD5" w:rsidP="00850DD5">
      <w:pPr>
        <w:pStyle w:val="Nadpis4"/>
        <w:rPr>
          <w:rFonts w:eastAsia="Times New Roman"/>
        </w:rPr>
      </w:pPr>
      <w:bookmarkStart w:id="15" w:name="15_8"/>
      <w:bookmarkEnd w:id="15"/>
      <w:r w:rsidRPr="00D06121">
        <w:rPr>
          <w:rFonts w:eastAsia="Times New Roman"/>
        </w:rPr>
        <w:t xml:space="preserve">15.8. </w:t>
      </w:r>
      <w:r w:rsidR="004A0E1B" w:rsidRPr="00D06121">
        <w:rPr>
          <w:rFonts w:eastAsia="Times New Roman"/>
        </w:rPr>
        <w:t>Školení a vedení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8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15.8.1 </w:t>
      </w:r>
      <w:r w:rsidR="004A0E1B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4A0E1B" w:rsidRPr="00D06121">
        <w:rPr>
          <w:rFonts w:eastAsia="Times New Roman"/>
        </w:rPr>
        <w:t xml:space="preserve">Ohodnoťte, prosím, úroveň podpory kterou jste obdrželi v souvislosti se školením </w:t>
      </w:r>
      <w:r w:rsidR="00937A9D" w:rsidRPr="00D06121">
        <w:rPr>
          <w:rFonts w:eastAsia="Times New Roman"/>
        </w:rPr>
        <w:t>a poradenstvím od následujících subjektů při vyplňování dotazníku Periodického reportingu</w:t>
      </w:r>
    </w:p>
    <w:p w:rsidR="00850DD5" w:rsidRPr="00D06121" w:rsidRDefault="00937A9D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</w:rPr>
        <w:t xml:space="preserve">Pokud jste nevyužili / nepožádali o žádný z těchto zdrojů podpory vyberte možnost „neaplikováno“ </w:t>
      </w:r>
      <w:r w:rsidR="00850DD5" w:rsidRPr="00D06121">
        <w:rPr>
          <w:rFonts w:ascii="Arial" w:eastAsia="Times New Roman" w:hAnsi="Arial" w:cs="Arial"/>
          <w:sz w:val="18"/>
          <w:szCs w:val="18"/>
        </w:rPr>
        <w:br/>
      </w:r>
      <w:r w:rsidR="00850DD5" w:rsidRPr="00D06121">
        <w:rPr>
          <w:rFonts w:ascii="Arial" w:eastAsia="Times New Roman" w:hAnsi="Arial" w:cs="Arial"/>
          <w:sz w:val="18"/>
          <w:szCs w:val="18"/>
        </w:rPr>
        <w:br/>
      </w: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937A9D" w:rsidP="00850DD5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ICCROM mezinárodní / regionální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ICCROM International/regional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937A9D" w:rsidP="00850DD5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IUCN národní/regionální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IUCN national/regional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937A9D" w:rsidP="00850DD5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Národní komise pro UNESCO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National Commission for UNESCO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937A9D" w:rsidP="00850DD5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UNESCO centra II kategorie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UNESCO Category II Centres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937A9D" w:rsidP="00850DD5">
      <w:pPr>
        <w:keepNext/>
        <w:numPr>
          <w:ilvl w:val="0"/>
          <w:numId w:val="109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Centrum světového dědictví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World Heritage Centre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p w:rsidR="00850DD5" w:rsidRPr="00D06121" w:rsidRDefault="00937A9D" w:rsidP="00850DD5">
      <w:pPr>
        <w:shd w:val="clear" w:color="auto" w:fill="FFF6BF"/>
        <w:spacing w:before="0" w:beforeAutospacing="0" w:after="0" w:afterAutospacing="0"/>
        <w:rPr>
          <w:rFonts w:ascii="Arial" w:eastAsia="Times New Roman" w:hAnsi="Arial" w:cs="Arial"/>
          <w:color w:val="817134"/>
          <w:sz w:val="18"/>
          <w:szCs w:val="18"/>
        </w:rPr>
      </w:pPr>
      <w:r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Bodová stupnice; </w:t>
      </w:r>
      <w:r w:rsidR="000C5D5C" w:rsidRPr="00D06121">
        <w:rPr>
          <w:rFonts w:ascii="Arial" w:eastAsia="Times New Roman" w:hAnsi="Arial" w:cs="Arial"/>
          <w:color w:val="817134"/>
          <w:sz w:val="18"/>
          <w:szCs w:val="18"/>
        </w:rPr>
        <w:t>bezpředmětné</w:t>
      </w:r>
      <w:r w:rsidR="00850DD5" w:rsidRPr="00D06121">
        <w:rPr>
          <w:rFonts w:ascii="Arial" w:eastAsia="Times New Roman" w:hAnsi="Arial" w:cs="Arial"/>
          <w:color w:val="817134"/>
          <w:sz w:val="18"/>
          <w:szCs w:val="18"/>
        </w:rPr>
        <w:t>;</w:t>
      </w:r>
      <w:r w:rsidR="000C5D5C" w:rsidRPr="00D06121">
        <w:rPr>
          <w:rFonts w:ascii="Arial" w:eastAsia="Times New Roman" w:hAnsi="Arial" w:cs="Arial"/>
          <w:color w:val="817134"/>
          <w:sz w:val="18"/>
          <w:szCs w:val="18"/>
        </w:rPr>
        <w:t xml:space="preserve"> žádný; slabý; přiměřený; dobrý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9"/>
        <w:gridCol w:w="2675"/>
        <w:gridCol w:w="1329"/>
        <w:gridCol w:w="1234"/>
        <w:gridCol w:w="1101"/>
        <w:gridCol w:w="1348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Bodová stupnice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0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Not applicable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1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None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2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Poor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3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Fair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Style w:val="Siln"/>
                <w:rFonts w:ascii="Arial" w:eastAsia="Times New Roman" w:hAnsi="Arial" w:cs="Arial"/>
                <w:sz w:val="18"/>
                <w:szCs w:val="18"/>
              </w:rPr>
              <w:t>4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Good </w:t>
            </w:r>
          </w:p>
        </w:tc>
      </w:tr>
    </w:tbl>
    <w:p w:rsidR="00850DD5" w:rsidRPr="00D06121" w:rsidRDefault="00850DD5" w:rsidP="00850DD5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71"/>
        <w:gridCol w:w="9615"/>
        <w:gridCol w:w="180"/>
      </w:tblGrid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Centrum světového dědictví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850DD5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UNESCO (</w:t>
            </w:r>
            <w:r w:rsidR="00937A9D" w:rsidRPr="00D06121">
              <w:rPr>
                <w:rFonts w:ascii="Arial" w:eastAsia="Times New Roman" w:hAnsi="Arial" w:cs="Arial"/>
                <w:sz w:val="18"/>
                <w:szCs w:val="18"/>
              </w:rPr>
              <w:t>jiné sekce</w:t>
            </w: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Národní komise UNESCO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Mezinárodní ICOMOS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Mezinárodní IUCN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Mezinárodní / regionální 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ICCROM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Národní / regionální 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ICOMOS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Národní / regionální 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IUCN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937A9D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Kategorie 2 centra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937A9D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Jiné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850DD5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15.8.1.11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CC5790" w:rsidP="00CC579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Okomentujte v případě použití odpovědi „jiné“, prosím o upřesnění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15.8.2 </w:t>
      </w:r>
      <w:r w:rsidR="00CC5790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CC5790" w:rsidRPr="00D06121">
        <w:rPr>
          <w:rFonts w:eastAsia="Times New Roman"/>
        </w:rPr>
        <w:t>Byly online zdroje školení, které byly poskytnuty Centrem světového dědictví týkající se Periodického reportingu adekvátní pro vaše národní orgány k vyplnění tohoto online dotazníku</w:t>
      </w:r>
      <w:r w:rsidRPr="00D06121">
        <w:rPr>
          <w:rFonts w:eastAsia="Times New Roman"/>
        </w:rPr>
        <w:t>?</w:t>
      </w:r>
    </w:p>
    <w:p w:rsidR="00850DD5" w:rsidRPr="00D06121" w:rsidRDefault="00CC5790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CC5790" w:rsidP="00850DD5">
      <w:pPr>
        <w:keepNext/>
        <w:numPr>
          <w:ilvl w:val="0"/>
          <w:numId w:val="11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Provádění Periodického reportingu</w:t>
      </w:r>
    </w:p>
    <w:p w:rsidR="00850DD5" w:rsidRPr="00D06121" w:rsidRDefault="00CC5790" w:rsidP="00850DD5">
      <w:pPr>
        <w:keepNext/>
        <w:numPr>
          <w:ilvl w:val="0"/>
          <w:numId w:val="110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Centrum světového dědictví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64"/>
        <w:gridCol w:w="9230"/>
        <w:gridCol w:w="272"/>
      </w:tblGrid>
      <w:tr w:rsidR="00850DD5" w:rsidRPr="00D06121" w:rsidTr="00850DD5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CC5790" w:rsidP="00CC5790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Vyberte jednu možnost</w:t>
            </w:r>
          </w:p>
        </w:tc>
      </w:tr>
      <w:tr w:rsidR="00CC5790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CC5790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Ne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  <w:tr w:rsidR="00CC5790" w:rsidRPr="00D06121" w:rsidTr="00850DD5">
        <w:trPr>
          <w:trHeight w:val="180"/>
        </w:trPr>
        <w:tc>
          <w:tcPr>
            <w:tcW w:w="5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15.8.2.2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CC5790" w:rsidP="00CC579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Ano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50DD5" w:rsidRPr="00D06121" w:rsidRDefault="00850DD5" w:rsidP="00850DD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15.8.3 </w:t>
      </w:r>
      <w:r w:rsidR="00CC5790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CC5790" w:rsidRPr="00D06121">
        <w:rPr>
          <w:rFonts w:eastAsia="Times New Roman"/>
        </w:rPr>
        <w:t>Uveďte, prosím, další připomínky k online zdrojům školení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0DD5" w:rsidRPr="00D06121" w:rsidRDefault="00CC5790" w:rsidP="00CC5790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D06121">
              <w:rPr>
                <w:rFonts w:ascii="Arial" w:eastAsia="Times New Roman" w:hAnsi="Arial" w:cs="Arial"/>
                <w:sz w:val="18"/>
                <w:szCs w:val="18"/>
              </w:rPr>
              <w:t>Bez komentáře</w:t>
            </w:r>
            <w:r w:rsidR="00850DD5" w:rsidRPr="00D06121">
              <w:rPr>
                <w:rFonts w:ascii="Arial" w:eastAsia="Times New Roman" w:hAnsi="Arial" w:cs="Arial"/>
                <w:sz w:val="18"/>
                <w:szCs w:val="18"/>
              </w:rPr>
              <w:t xml:space="preserve">  </w:t>
            </w:r>
          </w:p>
        </w:tc>
      </w:tr>
    </w:tbl>
    <w:p w:rsidR="00850DD5" w:rsidRPr="00D06121" w:rsidRDefault="00850DD5" w:rsidP="00850DD5">
      <w:pPr>
        <w:pStyle w:val="Nadpis4"/>
        <w:rPr>
          <w:rFonts w:eastAsia="Times New Roman"/>
        </w:rPr>
      </w:pPr>
      <w:bookmarkStart w:id="16" w:name="15_9"/>
      <w:bookmarkEnd w:id="16"/>
      <w:r w:rsidRPr="00D06121">
        <w:rPr>
          <w:rFonts w:eastAsia="Times New Roman"/>
        </w:rPr>
        <w:t xml:space="preserve">15.9. </w:t>
      </w:r>
      <w:r w:rsidR="00CC5790" w:rsidRPr="00D06121">
        <w:rPr>
          <w:rFonts w:eastAsia="Times New Roman"/>
        </w:rPr>
        <w:t>Připomínky k hodnocení provádění Periodického reportingu</w:t>
      </w:r>
    </w:p>
    <w:p w:rsidR="00850DD5" w:rsidRPr="00D06121" w:rsidRDefault="00A63C6E" w:rsidP="00850DD5">
      <w:pPr>
        <w:spacing w:before="0" w:beforeAutospacing="0" w:after="348" w:afterAutospacing="0"/>
        <w:rPr>
          <w:rFonts w:ascii="Arial" w:eastAsia="Times New Roman" w:hAnsi="Arial" w:cs="Arial"/>
          <w:sz w:val="18"/>
          <w:szCs w:val="18"/>
        </w:rPr>
      </w:pPr>
      <w:r w:rsidRPr="00A63C6E">
        <w:rPr>
          <w:rFonts w:ascii="Arial" w:eastAsia="Times New Roman" w:hAnsi="Arial" w:cs="Arial"/>
          <w:sz w:val="18"/>
          <w:szCs w:val="18"/>
        </w:rPr>
        <w:pict>
          <v:rect id="_x0000_i1039" style="width:527.3pt;height:1pt" o:hralign="center" o:hrstd="t" o:hrnoshade="t" o:hr="t" fillcolor="#ddd" stroked="f"/>
        </w:pict>
      </w:r>
    </w:p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15.9.1 </w:t>
      </w:r>
      <w:r w:rsidR="00CC5790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CC5790" w:rsidRPr="00D06121">
        <w:rPr>
          <w:rFonts w:eastAsia="Times New Roman"/>
        </w:rPr>
        <w:t>Připomínky, závěry a / nebo doporučení týkající se hodnocení provádění Periodického reportingu</w:t>
      </w:r>
    </w:p>
    <w:p w:rsidR="00850DD5" w:rsidRPr="00D06121" w:rsidRDefault="00CC5790" w:rsidP="00850DD5">
      <w:pPr>
        <w:keepNext/>
        <w:shd w:val="clear" w:color="auto" w:fill="EEEEEE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D06121">
        <w:rPr>
          <w:rFonts w:ascii="Arial" w:eastAsia="Times New Roman" w:hAnsi="Arial" w:cs="Arial"/>
          <w:sz w:val="18"/>
          <w:szCs w:val="18"/>
          <w:u w:val="single"/>
        </w:rPr>
        <w:t>Klíčové pojmy</w:t>
      </w:r>
    </w:p>
    <w:p w:rsidR="00850DD5" w:rsidRPr="00D06121" w:rsidRDefault="00CC5790" w:rsidP="00850DD5">
      <w:pPr>
        <w:keepNext/>
        <w:numPr>
          <w:ilvl w:val="0"/>
          <w:numId w:val="111"/>
        </w:numPr>
        <w:shd w:val="clear" w:color="auto" w:fill="EEEEEE"/>
        <w:tabs>
          <w:tab w:val="left" w:pos="360"/>
        </w:tabs>
        <w:spacing w:before="0" w:beforeAutospacing="0" w:after="0" w:afterAutospacing="0"/>
        <w:ind w:left="360"/>
        <w:rPr>
          <w:rFonts w:ascii="Arial" w:eastAsia="Times New Roman" w:hAnsi="Arial" w:cs="Arial"/>
          <w:sz w:val="18"/>
          <w:szCs w:val="18"/>
        </w:rPr>
      </w:pPr>
      <w:r w:rsidRPr="00D06121">
        <w:rPr>
          <w:rStyle w:val="tooltipfaq"/>
          <w:rFonts w:ascii="Arial" w:eastAsia="Times New Roman" w:hAnsi="Arial" w:cs="Arial"/>
          <w:sz w:val="18"/>
          <w:szCs w:val="18"/>
        </w:rPr>
        <w:t>Provádění periodického reportingu (</w:t>
      </w:r>
      <w:r w:rsidR="00850DD5" w:rsidRPr="00D06121">
        <w:rPr>
          <w:rStyle w:val="tooltipfaq"/>
          <w:rFonts w:ascii="Arial" w:eastAsia="Times New Roman" w:hAnsi="Arial" w:cs="Arial"/>
          <w:sz w:val="18"/>
          <w:szCs w:val="18"/>
        </w:rPr>
        <w:t>Periodic Reporting Exercise</w:t>
      </w:r>
      <w:r w:rsidRPr="00D06121">
        <w:rPr>
          <w:rStyle w:val="tooltipfaq"/>
          <w:rFonts w:ascii="Arial" w:eastAsia="Times New Roman" w:hAnsi="Arial" w:cs="Arial"/>
          <w:sz w:val="18"/>
          <w:szCs w:val="18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666"/>
      </w:tblGrid>
      <w:tr w:rsidR="00850DD5" w:rsidRPr="00D06121" w:rsidTr="00850DD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C5790" w:rsidRPr="00D06121" w:rsidRDefault="00CC5790" w:rsidP="00CC5790">
            <w:pPr>
              <w:pStyle w:val="FormtovanvHTML"/>
              <w:shd w:val="clear" w:color="auto" w:fill="F8F9FA"/>
              <w:spacing w:line="451" w:lineRule="atLeast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D06121">
              <w:rPr>
                <w:rFonts w:ascii="Arial" w:hAnsi="Arial" w:cs="Arial"/>
                <w:color w:val="222222"/>
                <w:sz w:val="18"/>
                <w:szCs w:val="18"/>
              </w:rPr>
              <w:t>Na konci každé otázky svoji odpověď uložte. U některých otázek existuje také významný rozdíl v hodnotících stupnicích, což ztěžuje výběr správné odpovědi. Také některé otázky mají odpovědi, které obsahují dvě položky. Jedna může být přesná, druhá ne.</w:t>
            </w:r>
          </w:p>
          <w:p w:rsidR="00850DD5" w:rsidRPr="00D06121" w:rsidRDefault="00850DD5" w:rsidP="00850DD5">
            <w:pPr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50DD5" w:rsidRPr="00D06121" w:rsidRDefault="00850DD5" w:rsidP="00850DD5">
      <w:pPr>
        <w:pStyle w:val="Nadpis3"/>
        <w:rPr>
          <w:rFonts w:eastAsia="Times New Roman"/>
        </w:rPr>
      </w:pPr>
      <w:r w:rsidRPr="00D06121">
        <w:rPr>
          <w:rFonts w:eastAsia="Times New Roman"/>
        </w:rPr>
        <w:t xml:space="preserve">15.9.2 </w:t>
      </w:r>
      <w:r w:rsidR="00CC5790" w:rsidRPr="00D06121">
        <w:rPr>
          <w:rFonts w:eastAsia="Times New Roman"/>
        </w:rPr>
        <w:t>–</w:t>
      </w:r>
      <w:r w:rsidRPr="00D06121">
        <w:rPr>
          <w:rFonts w:eastAsia="Times New Roman"/>
        </w:rPr>
        <w:t xml:space="preserve"> </w:t>
      </w:r>
      <w:r w:rsidR="00CC5790" w:rsidRPr="00D06121">
        <w:rPr>
          <w:rFonts w:eastAsia="Times New Roman"/>
        </w:rPr>
        <w:t>Děkujeme za vyplnění všech otázek</w:t>
      </w:r>
      <w:r w:rsidRPr="00D06121">
        <w:rPr>
          <w:rFonts w:eastAsia="Times New Roman"/>
        </w:rPr>
        <w:t>.</w:t>
      </w:r>
    </w:p>
    <w:p w:rsidR="005736C5" w:rsidRPr="00D06121" w:rsidRDefault="003921B8" w:rsidP="005736C5">
      <w:pPr>
        <w:pStyle w:val="z-Zatekformule"/>
        <w:rPr>
          <w:sz w:val="18"/>
          <w:szCs w:val="18"/>
        </w:rPr>
      </w:pPr>
      <w:r w:rsidRPr="00D06121">
        <w:rPr>
          <w:rFonts w:eastAsia="Times New Roman"/>
          <w:noProof/>
          <w:color w:val="D12F19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35" name="obrázek 132" descr="C:\graphics\icons\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graphics\icons\error.png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6C5" w:rsidRPr="00D06121">
        <w:rPr>
          <w:sz w:val="18"/>
          <w:szCs w:val="18"/>
        </w:rPr>
        <w:t>Začátek formuláře</w:t>
      </w:r>
    </w:p>
    <w:p w:rsidR="005736C5" w:rsidRPr="00D06121" w:rsidRDefault="00A63C6E" w:rsidP="005736C5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.15pt" o:ole="">
            <v:imagedata r:id="rId84" o:title=""/>
          </v:shape>
          <w:control r:id="rId85" w:name="DefaultOcxName" w:shapeid="_x0000_i1055"/>
        </w:object>
      </w: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059" type="#_x0000_t75" style="width:79.5pt;height:18.15pt" o:ole="">
            <v:imagedata r:id="rId86" o:title=""/>
          </v:shape>
          <w:control r:id="rId87" w:name="DefaultOcxName1" w:shapeid="_x0000_i1059"/>
        </w:object>
      </w:r>
      <w:r w:rsidR="005736C5" w:rsidRPr="00D06121">
        <w:rPr>
          <w:rFonts w:ascii="Arial" w:eastAsia="Times New Roman" w:hAnsi="Arial" w:cs="Arial"/>
          <w:vanish/>
          <w:sz w:val="18"/>
          <w:szCs w:val="18"/>
        </w:rPr>
        <w:br/>
      </w: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061" type="#_x0000_t75" style="width:1in;height:18.15pt" o:ole="">
            <v:imagedata r:id="rId88" o:title=""/>
          </v:shape>
          <w:control r:id="rId89" w:name="DefaultOcxName2" w:shapeid="_x0000_i1061"/>
        </w:object>
      </w:r>
      <w:r w:rsidR="005736C5" w:rsidRPr="00D06121">
        <w:rPr>
          <w:rFonts w:ascii="Arial" w:eastAsia="Times New Roman" w:hAnsi="Arial" w:cs="Arial"/>
          <w:vanish/>
          <w:sz w:val="18"/>
          <w:szCs w:val="18"/>
        </w:rPr>
        <w:br/>
      </w: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064" type="#_x0000_t75" style="width:20.05pt;height:18.15pt" o:ole="">
            <v:imagedata r:id="rId90" o:title=""/>
          </v:shape>
          <w:control r:id="rId91" w:name="DefaultOcxName3" w:shapeid="_x0000_i1064"/>
        </w:object>
      </w:r>
      <w:r w:rsidR="005736C5" w:rsidRPr="00D06121">
        <w:rPr>
          <w:rFonts w:ascii="Arial" w:eastAsia="Times New Roman" w:hAnsi="Arial" w:cs="Arial"/>
          <w:vanish/>
          <w:sz w:val="18"/>
          <w:szCs w:val="18"/>
        </w:rPr>
        <w:t xml:space="preserve">remember my profile </w:t>
      </w:r>
    </w:p>
    <w:p w:rsidR="005736C5" w:rsidRPr="00D06121" w:rsidRDefault="005736C5" w:rsidP="005736C5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  <w:r w:rsidRPr="00D06121">
        <w:rPr>
          <w:rFonts w:ascii="Arial" w:eastAsia="Times New Roman" w:hAnsi="Arial" w:cs="Arial"/>
          <w:vanish/>
          <w:sz w:val="18"/>
          <w:szCs w:val="18"/>
        </w:rPr>
        <w:t xml:space="preserve">Login  </w:t>
      </w:r>
    </w:p>
    <w:p w:rsidR="005736C5" w:rsidRPr="00D06121" w:rsidRDefault="00A63C6E" w:rsidP="005736C5">
      <w:pPr>
        <w:spacing w:before="0" w:beforeAutospacing="0" w:after="0" w:afterAutospacing="0"/>
        <w:rPr>
          <w:rFonts w:ascii="Arial" w:eastAsia="Times New Roman" w:hAnsi="Arial" w:cs="Arial"/>
          <w:vanish/>
          <w:sz w:val="18"/>
          <w:szCs w:val="18"/>
        </w:rPr>
      </w:pPr>
      <w:hyperlink r:id="rId92" w:tgtFrame="_blank" w:history="1">
        <w:r w:rsidR="005736C5" w:rsidRPr="00D06121">
          <w:rPr>
            <w:rStyle w:val="Hypertextovodkaz"/>
            <w:rFonts w:ascii="Arial" w:eastAsia="Times New Roman" w:hAnsi="Arial" w:cs="Arial"/>
            <w:vanish/>
            <w:sz w:val="18"/>
            <w:szCs w:val="18"/>
          </w:rPr>
          <w:t>Forgot your username or password?</w:t>
        </w:r>
      </w:hyperlink>
      <w:r w:rsidR="005736C5" w:rsidRPr="00D06121">
        <w:rPr>
          <w:rFonts w:ascii="Arial" w:eastAsia="Times New Roman" w:hAnsi="Arial" w:cs="Arial"/>
          <w:vanish/>
          <w:sz w:val="18"/>
          <w:szCs w:val="18"/>
        </w:rPr>
        <w:t xml:space="preserve"> </w:t>
      </w: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067" type="#_x0000_t75" style="width:1in;height:18.15pt" o:ole="">
            <v:imagedata r:id="rId93" o:title=""/>
          </v:shape>
          <w:control r:id="rId94" w:name="DefaultOcxName4" w:shapeid="_x0000_i1067"/>
        </w:object>
      </w: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070" type="#_x0000_t75" style="width:1in;height:18.15pt" o:ole="">
            <v:imagedata r:id="rId95" o:title=""/>
          </v:shape>
          <w:control r:id="rId96" w:name="DefaultOcxName5" w:shapeid="_x0000_i1070"/>
        </w:object>
      </w:r>
      <w:r w:rsidRPr="00D06121">
        <w:rPr>
          <w:rFonts w:ascii="Arial" w:eastAsia="Times New Roman" w:hAnsi="Arial" w:cs="Arial"/>
          <w:vanish/>
          <w:sz w:val="18"/>
          <w:szCs w:val="18"/>
        </w:rPr>
        <w:object w:dxaOrig="1440" w:dyaOrig="1440">
          <v:shape id="_x0000_i1073" type="#_x0000_t75" style="width:1in;height:18.15pt" o:ole="">
            <v:imagedata r:id="rId97" o:title=""/>
          </v:shape>
          <w:control r:id="rId98" w:name="DefaultOcxName6" w:shapeid="_x0000_i1073"/>
        </w:object>
      </w:r>
    </w:p>
    <w:p w:rsidR="005736C5" w:rsidRPr="00D06121" w:rsidRDefault="005736C5" w:rsidP="005736C5">
      <w:pPr>
        <w:pStyle w:val="z-Konecformule"/>
        <w:rPr>
          <w:sz w:val="18"/>
          <w:szCs w:val="18"/>
        </w:rPr>
      </w:pPr>
      <w:r w:rsidRPr="00D06121">
        <w:rPr>
          <w:sz w:val="18"/>
          <w:szCs w:val="18"/>
        </w:rPr>
        <w:t>Konec formuláře</w:t>
      </w:r>
    </w:p>
    <w:p w:rsidR="00587F62" w:rsidRPr="00D06121" w:rsidRDefault="00587F62">
      <w:pPr>
        <w:rPr>
          <w:rFonts w:ascii="Arial" w:hAnsi="Arial" w:cs="Arial"/>
          <w:sz w:val="18"/>
          <w:szCs w:val="18"/>
        </w:rPr>
      </w:pPr>
    </w:p>
    <w:sectPr w:rsidR="00587F62" w:rsidRPr="00D06121" w:rsidSect="00D53677">
      <w:footerReference w:type="default" r:id="rId99"/>
      <w:footerReference w:type="first" r:id="rId100"/>
      <w:pgSz w:w="11906" w:h="16838"/>
      <w:pgMar w:top="680" w:right="680" w:bottom="680" w:left="680" w:header="850" w:footer="454" w:gutter="0"/>
      <w:cols w:space="56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FE" w:rsidRDefault="005B50FE" w:rsidP="00A22B3C">
      <w:pPr>
        <w:spacing w:before="0" w:after="0"/>
      </w:pPr>
      <w:r>
        <w:separator/>
      </w:r>
    </w:p>
  </w:endnote>
  <w:endnote w:type="continuationSeparator" w:id="0">
    <w:p w:rsidR="005B50FE" w:rsidRDefault="005B50FE" w:rsidP="00A22B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097"/>
      <w:docPartObj>
        <w:docPartGallery w:val="Page Numbers (Bottom of Page)"/>
        <w:docPartUnique/>
      </w:docPartObj>
    </w:sdtPr>
    <w:sdtContent>
      <w:p w:rsidR="005B50FE" w:rsidRDefault="005B50FE">
        <w:pPr>
          <w:pStyle w:val="Zpat"/>
          <w:jc w:val="right"/>
        </w:pPr>
        <w:fldSimple w:instr=" PAGE   \* MERGEFORMAT ">
          <w:r w:rsidR="005359E5">
            <w:rPr>
              <w:noProof/>
            </w:rPr>
            <w:t>48</w:t>
          </w:r>
        </w:fldSimple>
      </w:p>
    </w:sdtContent>
  </w:sdt>
  <w:p w:rsidR="005B50FE" w:rsidRDefault="005B50F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5098"/>
      <w:docPartObj>
        <w:docPartGallery w:val="Page Numbers (Bottom of Page)"/>
        <w:docPartUnique/>
      </w:docPartObj>
    </w:sdtPr>
    <w:sdtContent>
      <w:p w:rsidR="005B50FE" w:rsidRDefault="005B50FE">
        <w:pPr>
          <w:pStyle w:val="Zpat"/>
          <w:jc w:val="right"/>
        </w:pPr>
        <w:fldSimple w:instr=" PAGE   \* MERGEFORMAT ">
          <w:r w:rsidR="00293CB3">
            <w:rPr>
              <w:noProof/>
            </w:rPr>
            <w:t>1</w:t>
          </w:r>
        </w:fldSimple>
      </w:p>
    </w:sdtContent>
  </w:sdt>
  <w:p w:rsidR="005B50FE" w:rsidRDefault="005B50F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FE" w:rsidRDefault="005B50FE" w:rsidP="00A22B3C">
      <w:pPr>
        <w:spacing w:before="0" w:after="0"/>
      </w:pPr>
      <w:r>
        <w:separator/>
      </w:r>
    </w:p>
  </w:footnote>
  <w:footnote w:type="continuationSeparator" w:id="0">
    <w:p w:rsidR="005B50FE" w:rsidRDefault="005B50FE" w:rsidP="00A22B3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5E9"/>
    <w:multiLevelType w:val="multilevel"/>
    <w:tmpl w:val="93DE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A0406"/>
    <w:multiLevelType w:val="multilevel"/>
    <w:tmpl w:val="F71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00CCD"/>
    <w:multiLevelType w:val="multilevel"/>
    <w:tmpl w:val="9F76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F873EB"/>
    <w:multiLevelType w:val="multilevel"/>
    <w:tmpl w:val="89DA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10EEF"/>
    <w:multiLevelType w:val="multilevel"/>
    <w:tmpl w:val="279E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B64E8C"/>
    <w:multiLevelType w:val="multilevel"/>
    <w:tmpl w:val="190E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22633D"/>
    <w:multiLevelType w:val="multilevel"/>
    <w:tmpl w:val="B63E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2C4964"/>
    <w:multiLevelType w:val="multilevel"/>
    <w:tmpl w:val="90F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3624DA"/>
    <w:multiLevelType w:val="multilevel"/>
    <w:tmpl w:val="0056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0109A7"/>
    <w:multiLevelType w:val="multilevel"/>
    <w:tmpl w:val="DBBC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AB61F7"/>
    <w:multiLevelType w:val="multilevel"/>
    <w:tmpl w:val="27D2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1A11AD"/>
    <w:multiLevelType w:val="multilevel"/>
    <w:tmpl w:val="986C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B42F8F"/>
    <w:multiLevelType w:val="multilevel"/>
    <w:tmpl w:val="738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DA247C"/>
    <w:multiLevelType w:val="multilevel"/>
    <w:tmpl w:val="572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F73BB0"/>
    <w:multiLevelType w:val="multilevel"/>
    <w:tmpl w:val="2352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6652D9"/>
    <w:multiLevelType w:val="multilevel"/>
    <w:tmpl w:val="310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F930F6"/>
    <w:multiLevelType w:val="multilevel"/>
    <w:tmpl w:val="084A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8442DF"/>
    <w:multiLevelType w:val="multilevel"/>
    <w:tmpl w:val="485C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1E56BE"/>
    <w:multiLevelType w:val="multilevel"/>
    <w:tmpl w:val="02DA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227976"/>
    <w:multiLevelType w:val="multilevel"/>
    <w:tmpl w:val="FC1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F3C19"/>
    <w:multiLevelType w:val="multilevel"/>
    <w:tmpl w:val="B6A6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1344A5"/>
    <w:multiLevelType w:val="multilevel"/>
    <w:tmpl w:val="768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8DA10B8"/>
    <w:multiLevelType w:val="multilevel"/>
    <w:tmpl w:val="125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503A00"/>
    <w:multiLevelType w:val="multilevel"/>
    <w:tmpl w:val="8E54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AA445A7"/>
    <w:multiLevelType w:val="multilevel"/>
    <w:tmpl w:val="9FA0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B66D08"/>
    <w:multiLevelType w:val="multilevel"/>
    <w:tmpl w:val="4562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D9265A"/>
    <w:multiLevelType w:val="multilevel"/>
    <w:tmpl w:val="20C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1768E3"/>
    <w:multiLevelType w:val="multilevel"/>
    <w:tmpl w:val="54C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B2100DA"/>
    <w:multiLevelType w:val="multilevel"/>
    <w:tmpl w:val="BE6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2F4FFB"/>
    <w:multiLevelType w:val="multilevel"/>
    <w:tmpl w:val="0EDC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4B5CBF"/>
    <w:multiLevelType w:val="multilevel"/>
    <w:tmpl w:val="8660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0A873BC"/>
    <w:multiLevelType w:val="multilevel"/>
    <w:tmpl w:val="A812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1C823AA"/>
    <w:multiLevelType w:val="multilevel"/>
    <w:tmpl w:val="C02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34422AD"/>
    <w:multiLevelType w:val="multilevel"/>
    <w:tmpl w:val="158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FB3A8D"/>
    <w:multiLevelType w:val="multilevel"/>
    <w:tmpl w:val="E99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6075CA"/>
    <w:multiLevelType w:val="multilevel"/>
    <w:tmpl w:val="3E2A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7EE0D2E"/>
    <w:multiLevelType w:val="multilevel"/>
    <w:tmpl w:val="A35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8207B2E"/>
    <w:multiLevelType w:val="multilevel"/>
    <w:tmpl w:val="E782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F45EA9"/>
    <w:multiLevelType w:val="multilevel"/>
    <w:tmpl w:val="8F4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46694C"/>
    <w:multiLevelType w:val="multilevel"/>
    <w:tmpl w:val="8ED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E757F56"/>
    <w:multiLevelType w:val="multilevel"/>
    <w:tmpl w:val="BC96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E813765"/>
    <w:multiLevelType w:val="multilevel"/>
    <w:tmpl w:val="98D8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965E20"/>
    <w:multiLevelType w:val="multilevel"/>
    <w:tmpl w:val="7B6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E0029F"/>
    <w:multiLevelType w:val="multilevel"/>
    <w:tmpl w:val="9A14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F340983"/>
    <w:multiLevelType w:val="multilevel"/>
    <w:tmpl w:val="3D60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04B595D"/>
    <w:multiLevelType w:val="multilevel"/>
    <w:tmpl w:val="FA06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D57221"/>
    <w:multiLevelType w:val="multilevel"/>
    <w:tmpl w:val="42CA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1DA27BF"/>
    <w:multiLevelType w:val="multilevel"/>
    <w:tmpl w:val="EC6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B54221"/>
    <w:multiLevelType w:val="multilevel"/>
    <w:tmpl w:val="7BB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3F7716"/>
    <w:multiLevelType w:val="multilevel"/>
    <w:tmpl w:val="9924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6BA2CC7"/>
    <w:multiLevelType w:val="multilevel"/>
    <w:tmpl w:val="340E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8461B31"/>
    <w:multiLevelType w:val="multilevel"/>
    <w:tmpl w:val="DEFE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9193F63"/>
    <w:multiLevelType w:val="multilevel"/>
    <w:tmpl w:val="11F8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677B97"/>
    <w:multiLevelType w:val="multilevel"/>
    <w:tmpl w:val="342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1CB4F76"/>
    <w:multiLevelType w:val="multilevel"/>
    <w:tmpl w:val="65A4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5C02120"/>
    <w:multiLevelType w:val="multilevel"/>
    <w:tmpl w:val="0060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5CD0EF6"/>
    <w:multiLevelType w:val="multilevel"/>
    <w:tmpl w:val="465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6B42389"/>
    <w:multiLevelType w:val="multilevel"/>
    <w:tmpl w:val="FC60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80B100B"/>
    <w:multiLevelType w:val="multilevel"/>
    <w:tmpl w:val="68B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869236D"/>
    <w:multiLevelType w:val="multilevel"/>
    <w:tmpl w:val="8754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A8E6FAF"/>
    <w:multiLevelType w:val="multilevel"/>
    <w:tmpl w:val="9A60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CC5600A"/>
    <w:multiLevelType w:val="multilevel"/>
    <w:tmpl w:val="6CB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FD30B66"/>
    <w:multiLevelType w:val="multilevel"/>
    <w:tmpl w:val="E600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1AB5DF0"/>
    <w:multiLevelType w:val="multilevel"/>
    <w:tmpl w:val="3B1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22655C9"/>
    <w:multiLevelType w:val="multilevel"/>
    <w:tmpl w:val="AF5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6353B3"/>
    <w:multiLevelType w:val="multilevel"/>
    <w:tmpl w:val="A616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7CC78E5"/>
    <w:multiLevelType w:val="multilevel"/>
    <w:tmpl w:val="81EA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7DF5E44"/>
    <w:multiLevelType w:val="multilevel"/>
    <w:tmpl w:val="329A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7E249B9"/>
    <w:multiLevelType w:val="multilevel"/>
    <w:tmpl w:val="F6A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9A853F5"/>
    <w:multiLevelType w:val="multilevel"/>
    <w:tmpl w:val="37B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9E03667"/>
    <w:multiLevelType w:val="multilevel"/>
    <w:tmpl w:val="A944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B370931"/>
    <w:multiLevelType w:val="multilevel"/>
    <w:tmpl w:val="85C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BA064EA"/>
    <w:multiLevelType w:val="multilevel"/>
    <w:tmpl w:val="689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BDD695F"/>
    <w:multiLevelType w:val="multilevel"/>
    <w:tmpl w:val="690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4800C1"/>
    <w:multiLevelType w:val="multilevel"/>
    <w:tmpl w:val="340E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6441B5"/>
    <w:multiLevelType w:val="multilevel"/>
    <w:tmpl w:val="1B3A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9B3DF3"/>
    <w:multiLevelType w:val="multilevel"/>
    <w:tmpl w:val="C06A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6E552D"/>
    <w:multiLevelType w:val="multilevel"/>
    <w:tmpl w:val="E498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0A305F"/>
    <w:multiLevelType w:val="multilevel"/>
    <w:tmpl w:val="E4A4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C3642C"/>
    <w:multiLevelType w:val="multilevel"/>
    <w:tmpl w:val="8112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D919BE"/>
    <w:multiLevelType w:val="multilevel"/>
    <w:tmpl w:val="660C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8079ED"/>
    <w:multiLevelType w:val="multilevel"/>
    <w:tmpl w:val="975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FC1491"/>
    <w:multiLevelType w:val="multilevel"/>
    <w:tmpl w:val="856A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41429B4"/>
    <w:multiLevelType w:val="multilevel"/>
    <w:tmpl w:val="54F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6587A26"/>
    <w:multiLevelType w:val="multilevel"/>
    <w:tmpl w:val="9A34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69A6E4E"/>
    <w:multiLevelType w:val="multilevel"/>
    <w:tmpl w:val="CA58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7CD7BFE"/>
    <w:multiLevelType w:val="multilevel"/>
    <w:tmpl w:val="06F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8DB66CA"/>
    <w:multiLevelType w:val="multilevel"/>
    <w:tmpl w:val="1FE4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AC1374C"/>
    <w:multiLevelType w:val="multilevel"/>
    <w:tmpl w:val="476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CA1356A"/>
    <w:multiLevelType w:val="multilevel"/>
    <w:tmpl w:val="D688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AC4D7B"/>
    <w:multiLevelType w:val="multilevel"/>
    <w:tmpl w:val="34B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D1642BC"/>
    <w:multiLevelType w:val="multilevel"/>
    <w:tmpl w:val="C014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0E0B4F"/>
    <w:multiLevelType w:val="multilevel"/>
    <w:tmpl w:val="0BA2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B77208"/>
    <w:multiLevelType w:val="multilevel"/>
    <w:tmpl w:val="B928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23A7B1A"/>
    <w:multiLevelType w:val="multilevel"/>
    <w:tmpl w:val="C55E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7C3F59"/>
    <w:multiLevelType w:val="multilevel"/>
    <w:tmpl w:val="D84A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51A33D7"/>
    <w:multiLevelType w:val="multilevel"/>
    <w:tmpl w:val="EABE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526778C"/>
    <w:multiLevelType w:val="multilevel"/>
    <w:tmpl w:val="2B5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60B6553"/>
    <w:multiLevelType w:val="multilevel"/>
    <w:tmpl w:val="F186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64922D2"/>
    <w:multiLevelType w:val="multilevel"/>
    <w:tmpl w:val="20B8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7541064"/>
    <w:multiLevelType w:val="multilevel"/>
    <w:tmpl w:val="1FC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7AB249F"/>
    <w:multiLevelType w:val="multilevel"/>
    <w:tmpl w:val="643A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936636A"/>
    <w:multiLevelType w:val="multilevel"/>
    <w:tmpl w:val="4CFC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8D593A"/>
    <w:multiLevelType w:val="multilevel"/>
    <w:tmpl w:val="9B3C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B053619"/>
    <w:multiLevelType w:val="multilevel"/>
    <w:tmpl w:val="214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B484EBE"/>
    <w:multiLevelType w:val="multilevel"/>
    <w:tmpl w:val="1834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B5A725A"/>
    <w:multiLevelType w:val="multilevel"/>
    <w:tmpl w:val="67D2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B9D0F5F"/>
    <w:multiLevelType w:val="multilevel"/>
    <w:tmpl w:val="CE6E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D5278C7"/>
    <w:multiLevelType w:val="multilevel"/>
    <w:tmpl w:val="8896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DD1214D"/>
    <w:multiLevelType w:val="multilevel"/>
    <w:tmpl w:val="810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EAE3836"/>
    <w:multiLevelType w:val="multilevel"/>
    <w:tmpl w:val="41DA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F35708C"/>
    <w:multiLevelType w:val="multilevel"/>
    <w:tmpl w:val="E93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98"/>
  </w:num>
  <w:num w:numId="3">
    <w:abstractNumId w:val="95"/>
  </w:num>
  <w:num w:numId="4">
    <w:abstractNumId w:val="81"/>
  </w:num>
  <w:num w:numId="5">
    <w:abstractNumId w:val="87"/>
  </w:num>
  <w:num w:numId="6">
    <w:abstractNumId w:val="0"/>
  </w:num>
  <w:num w:numId="7">
    <w:abstractNumId w:val="38"/>
  </w:num>
  <w:num w:numId="8">
    <w:abstractNumId w:val="84"/>
  </w:num>
  <w:num w:numId="9">
    <w:abstractNumId w:val="21"/>
  </w:num>
  <w:num w:numId="10">
    <w:abstractNumId w:val="53"/>
  </w:num>
  <w:num w:numId="11">
    <w:abstractNumId w:val="105"/>
  </w:num>
  <w:num w:numId="12">
    <w:abstractNumId w:val="13"/>
  </w:num>
  <w:num w:numId="13">
    <w:abstractNumId w:val="15"/>
  </w:num>
  <w:num w:numId="14">
    <w:abstractNumId w:val="4"/>
  </w:num>
  <w:num w:numId="15">
    <w:abstractNumId w:val="27"/>
  </w:num>
  <w:num w:numId="16">
    <w:abstractNumId w:val="90"/>
  </w:num>
  <w:num w:numId="17">
    <w:abstractNumId w:val="44"/>
  </w:num>
  <w:num w:numId="18">
    <w:abstractNumId w:val="28"/>
  </w:num>
  <w:num w:numId="19">
    <w:abstractNumId w:val="88"/>
  </w:num>
  <w:num w:numId="20">
    <w:abstractNumId w:val="83"/>
  </w:num>
  <w:num w:numId="21">
    <w:abstractNumId w:val="30"/>
  </w:num>
  <w:num w:numId="22">
    <w:abstractNumId w:val="107"/>
  </w:num>
  <w:num w:numId="23">
    <w:abstractNumId w:val="39"/>
  </w:num>
  <w:num w:numId="24">
    <w:abstractNumId w:val="63"/>
  </w:num>
  <w:num w:numId="25">
    <w:abstractNumId w:val="1"/>
  </w:num>
  <w:num w:numId="26">
    <w:abstractNumId w:val="109"/>
  </w:num>
  <w:num w:numId="27">
    <w:abstractNumId w:val="75"/>
  </w:num>
  <w:num w:numId="28">
    <w:abstractNumId w:val="29"/>
  </w:num>
  <w:num w:numId="29">
    <w:abstractNumId w:val="104"/>
  </w:num>
  <w:num w:numId="30">
    <w:abstractNumId w:val="10"/>
  </w:num>
  <w:num w:numId="31">
    <w:abstractNumId w:val="86"/>
  </w:num>
  <w:num w:numId="32">
    <w:abstractNumId w:val="40"/>
  </w:num>
  <w:num w:numId="33">
    <w:abstractNumId w:val="97"/>
  </w:num>
  <w:num w:numId="34">
    <w:abstractNumId w:val="77"/>
  </w:num>
  <w:num w:numId="35">
    <w:abstractNumId w:val="49"/>
  </w:num>
  <w:num w:numId="36">
    <w:abstractNumId w:val="66"/>
  </w:num>
  <w:num w:numId="37">
    <w:abstractNumId w:val="41"/>
  </w:num>
  <w:num w:numId="38">
    <w:abstractNumId w:val="68"/>
  </w:num>
  <w:num w:numId="39">
    <w:abstractNumId w:val="50"/>
  </w:num>
  <w:num w:numId="40">
    <w:abstractNumId w:val="5"/>
  </w:num>
  <w:num w:numId="41">
    <w:abstractNumId w:val="20"/>
  </w:num>
  <w:num w:numId="42">
    <w:abstractNumId w:val="91"/>
  </w:num>
  <w:num w:numId="43">
    <w:abstractNumId w:val="32"/>
  </w:num>
  <w:num w:numId="44">
    <w:abstractNumId w:val="101"/>
  </w:num>
  <w:num w:numId="45">
    <w:abstractNumId w:val="59"/>
  </w:num>
  <w:num w:numId="46">
    <w:abstractNumId w:val="24"/>
  </w:num>
  <w:num w:numId="47">
    <w:abstractNumId w:val="103"/>
  </w:num>
  <w:num w:numId="48">
    <w:abstractNumId w:val="70"/>
  </w:num>
  <w:num w:numId="49">
    <w:abstractNumId w:val="35"/>
  </w:num>
  <w:num w:numId="50">
    <w:abstractNumId w:val="96"/>
  </w:num>
  <w:num w:numId="51">
    <w:abstractNumId w:val="56"/>
  </w:num>
  <w:num w:numId="52">
    <w:abstractNumId w:val="78"/>
  </w:num>
  <w:num w:numId="53">
    <w:abstractNumId w:val="110"/>
  </w:num>
  <w:num w:numId="54">
    <w:abstractNumId w:val="62"/>
  </w:num>
  <w:num w:numId="55">
    <w:abstractNumId w:val="111"/>
  </w:num>
  <w:num w:numId="56">
    <w:abstractNumId w:val="74"/>
  </w:num>
  <w:num w:numId="57">
    <w:abstractNumId w:val="71"/>
  </w:num>
  <w:num w:numId="58">
    <w:abstractNumId w:val="93"/>
  </w:num>
  <w:num w:numId="59">
    <w:abstractNumId w:val="36"/>
  </w:num>
  <w:num w:numId="60">
    <w:abstractNumId w:val="67"/>
  </w:num>
  <w:num w:numId="61">
    <w:abstractNumId w:val="11"/>
  </w:num>
  <w:num w:numId="62">
    <w:abstractNumId w:val="60"/>
  </w:num>
  <w:num w:numId="63">
    <w:abstractNumId w:val="34"/>
  </w:num>
  <w:num w:numId="64">
    <w:abstractNumId w:val="14"/>
  </w:num>
  <w:num w:numId="65">
    <w:abstractNumId w:val="92"/>
  </w:num>
  <w:num w:numId="66">
    <w:abstractNumId w:val="18"/>
  </w:num>
  <w:num w:numId="67">
    <w:abstractNumId w:val="73"/>
  </w:num>
  <w:num w:numId="68">
    <w:abstractNumId w:val="69"/>
  </w:num>
  <w:num w:numId="69">
    <w:abstractNumId w:val="31"/>
  </w:num>
  <w:num w:numId="70">
    <w:abstractNumId w:val="9"/>
  </w:num>
  <w:num w:numId="71">
    <w:abstractNumId w:val="80"/>
  </w:num>
  <w:num w:numId="72">
    <w:abstractNumId w:val="33"/>
  </w:num>
  <w:num w:numId="73">
    <w:abstractNumId w:val="45"/>
  </w:num>
  <w:num w:numId="74">
    <w:abstractNumId w:val="102"/>
  </w:num>
  <w:num w:numId="75">
    <w:abstractNumId w:val="12"/>
  </w:num>
  <w:num w:numId="76">
    <w:abstractNumId w:val="85"/>
  </w:num>
  <w:num w:numId="77">
    <w:abstractNumId w:val="46"/>
  </w:num>
  <w:num w:numId="78">
    <w:abstractNumId w:val="8"/>
  </w:num>
  <w:num w:numId="79">
    <w:abstractNumId w:val="54"/>
  </w:num>
  <w:num w:numId="80">
    <w:abstractNumId w:val="6"/>
  </w:num>
  <w:num w:numId="81">
    <w:abstractNumId w:val="76"/>
  </w:num>
  <w:num w:numId="82">
    <w:abstractNumId w:val="108"/>
  </w:num>
  <w:num w:numId="83">
    <w:abstractNumId w:val="106"/>
  </w:num>
  <w:num w:numId="84">
    <w:abstractNumId w:val="19"/>
  </w:num>
  <w:num w:numId="85">
    <w:abstractNumId w:val="57"/>
  </w:num>
  <w:num w:numId="86">
    <w:abstractNumId w:val="42"/>
  </w:num>
  <w:num w:numId="87">
    <w:abstractNumId w:val="37"/>
  </w:num>
  <w:num w:numId="88">
    <w:abstractNumId w:val="23"/>
  </w:num>
  <w:num w:numId="89">
    <w:abstractNumId w:val="22"/>
  </w:num>
  <w:num w:numId="90">
    <w:abstractNumId w:val="48"/>
  </w:num>
  <w:num w:numId="91">
    <w:abstractNumId w:val="55"/>
  </w:num>
  <w:num w:numId="92">
    <w:abstractNumId w:val="72"/>
  </w:num>
  <w:num w:numId="93">
    <w:abstractNumId w:val="17"/>
  </w:num>
  <w:num w:numId="94">
    <w:abstractNumId w:val="79"/>
  </w:num>
  <w:num w:numId="95">
    <w:abstractNumId w:val="58"/>
  </w:num>
  <w:num w:numId="96">
    <w:abstractNumId w:val="61"/>
  </w:num>
  <w:num w:numId="97">
    <w:abstractNumId w:val="82"/>
  </w:num>
  <w:num w:numId="98">
    <w:abstractNumId w:val="3"/>
  </w:num>
  <w:num w:numId="99">
    <w:abstractNumId w:val="25"/>
  </w:num>
  <w:num w:numId="100">
    <w:abstractNumId w:val="100"/>
  </w:num>
  <w:num w:numId="101">
    <w:abstractNumId w:val="52"/>
  </w:num>
  <w:num w:numId="102">
    <w:abstractNumId w:val="7"/>
  </w:num>
  <w:num w:numId="103">
    <w:abstractNumId w:val="26"/>
  </w:num>
  <w:num w:numId="104">
    <w:abstractNumId w:val="64"/>
  </w:num>
  <w:num w:numId="105">
    <w:abstractNumId w:val="65"/>
  </w:num>
  <w:num w:numId="106">
    <w:abstractNumId w:val="89"/>
  </w:num>
  <w:num w:numId="107">
    <w:abstractNumId w:val="47"/>
  </w:num>
  <w:num w:numId="108">
    <w:abstractNumId w:val="99"/>
  </w:num>
  <w:num w:numId="109">
    <w:abstractNumId w:val="16"/>
  </w:num>
  <w:num w:numId="110">
    <w:abstractNumId w:val="43"/>
  </w:num>
  <w:num w:numId="111">
    <w:abstractNumId w:val="94"/>
  </w:num>
  <w:num w:numId="112">
    <w:abstractNumId w:val="2"/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6C5"/>
    <w:rsid w:val="0000636A"/>
    <w:rsid w:val="000067BA"/>
    <w:rsid w:val="00006D9A"/>
    <w:rsid w:val="00010E75"/>
    <w:rsid w:val="00014C0D"/>
    <w:rsid w:val="0001706A"/>
    <w:rsid w:val="00031AAB"/>
    <w:rsid w:val="00033CE4"/>
    <w:rsid w:val="00044619"/>
    <w:rsid w:val="00050E09"/>
    <w:rsid w:val="000621AB"/>
    <w:rsid w:val="00063BA4"/>
    <w:rsid w:val="0006507B"/>
    <w:rsid w:val="0006637F"/>
    <w:rsid w:val="000663E7"/>
    <w:rsid w:val="00067A46"/>
    <w:rsid w:val="000701B9"/>
    <w:rsid w:val="00077738"/>
    <w:rsid w:val="00091618"/>
    <w:rsid w:val="000917FB"/>
    <w:rsid w:val="000927C9"/>
    <w:rsid w:val="00095BFC"/>
    <w:rsid w:val="000B3447"/>
    <w:rsid w:val="000B58CF"/>
    <w:rsid w:val="000C4B1F"/>
    <w:rsid w:val="000C5D5C"/>
    <w:rsid w:val="000D28CA"/>
    <w:rsid w:val="000F64DA"/>
    <w:rsid w:val="00106EC3"/>
    <w:rsid w:val="00121AF0"/>
    <w:rsid w:val="00123104"/>
    <w:rsid w:val="0012562B"/>
    <w:rsid w:val="0013488F"/>
    <w:rsid w:val="0013646C"/>
    <w:rsid w:val="001431BE"/>
    <w:rsid w:val="00143EBD"/>
    <w:rsid w:val="00154270"/>
    <w:rsid w:val="0017270C"/>
    <w:rsid w:val="00182235"/>
    <w:rsid w:val="00186C84"/>
    <w:rsid w:val="001872E3"/>
    <w:rsid w:val="001916CF"/>
    <w:rsid w:val="00191BB9"/>
    <w:rsid w:val="001936E3"/>
    <w:rsid w:val="001A0AAC"/>
    <w:rsid w:val="001A24ED"/>
    <w:rsid w:val="001A3C1C"/>
    <w:rsid w:val="001D098C"/>
    <w:rsid w:val="00207AE8"/>
    <w:rsid w:val="002160AA"/>
    <w:rsid w:val="00216BCA"/>
    <w:rsid w:val="002210EC"/>
    <w:rsid w:val="00223633"/>
    <w:rsid w:val="00225DEA"/>
    <w:rsid w:val="002437D4"/>
    <w:rsid w:val="0024398E"/>
    <w:rsid w:val="00247BF0"/>
    <w:rsid w:val="00260095"/>
    <w:rsid w:val="00261A5B"/>
    <w:rsid w:val="00261C60"/>
    <w:rsid w:val="00262A1D"/>
    <w:rsid w:val="00262C1C"/>
    <w:rsid w:val="00263FAB"/>
    <w:rsid w:val="0027472B"/>
    <w:rsid w:val="00281266"/>
    <w:rsid w:val="002820F4"/>
    <w:rsid w:val="00283734"/>
    <w:rsid w:val="00284BF1"/>
    <w:rsid w:val="00285E63"/>
    <w:rsid w:val="00287BEA"/>
    <w:rsid w:val="002934D0"/>
    <w:rsid w:val="00293CB3"/>
    <w:rsid w:val="002A22AE"/>
    <w:rsid w:val="002A6F90"/>
    <w:rsid w:val="002C1BC9"/>
    <w:rsid w:val="002C26D4"/>
    <w:rsid w:val="002C47B4"/>
    <w:rsid w:val="002D42AC"/>
    <w:rsid w:val="002E0AB9"/>
    <w:rsid w:val="002E178C"/>
    <w:rsid w:val="002E2754"/>
    <w:rsid w:val="002E3FAC"/>
    <w:rsid w:val="002F03E3"/>
    <w:rsid w:val="002F2E41"/>
    <w:rsid w:val="00313827"/>
    <w:rsid w:val="003215A0"/>
    <w:rsid w:val="00323930"/>
    <w:rsid w:val="003271F9"/>
    <w:rsid w:val="003327A0"/>
    <w:rsid w:val="00334868"/>
    <w:rsid w:val="00334A5F"/>
    <w:rsid w:val="00340F70"/>
    <w:rsid w:val="00346653"/>
    <w:rsid w:val="003528CD"/>
    <w:rsid w:val="00356388"/>
    <w:rsid w:val="003605DF"/>
    <w:rsid w:val="003673E9"/>
    <w:rsid w:val="003721F3"/>
    <w:rsid w:val="003741D2"/>
    <w:rsid w:val="00384EF7"/>
    <w:rsid w:val="00391258"/>
    <w:rsid w:val="003921B8"/>
    <w:rsid w:val="00392C5F"/>
    <w:rsid w:val="0039390D"/>
    <w:rsid w:val="003A1099"/>
    <w:rsid w:val="003B3684"/>
    <w:rsid w:val="003B4877"/>
    <w:rsid w:val="003C2410"/>
    <w:rsid w:val="003C745E"/>
    <w:rsid w:val="003D2158"/>
    <w:rsid w:val="003D6CAF"/>
    <w:rsid w:val="003E041D"/>
    <w:rsid w:val="003E76D1"/>
    <w:rsid w:val="003F03A6"/>
    <w:rsid w:val="003F3FCA"/>
    <w:rsid w:val="003F5AF0"/>
    <w:rsid w:val="00426A57"/>
    <w:rsid w:val="004305E5"/>
    <w:rsid w:val="004307BA"/>
    <w:rsid w:val="0043602B"/>
    <w:rsid w:val="00454622"/>
    <w:rsid w:val="00462876"/>
    <w:rsid w:val="00470373"/>
    <w:rsid w:val="0048235E"/>
    <w:rsid w:val="00482EEA"/>
    <w:rsid w:val="00483608"/>
    <w:rsid w:val="00483830"/>
    <w:rsid w:val="00484FD3"/>
    <w:rsid w:val="00485BD7"/>
    <w:rsid w:val="00492C4A"/>
    <w:rsid w:val="00497942"/>
    <w:rsid w:val="004A0E1B"/>
    <w:rsid w:val="004A6518"/>
    <w:rsid w:val="004B565E"/>
    <w:rsid w:val="004C1EBB"/>
    <w:rsid w:val="004C5CD7"/>
    <w:rsid w:val="004D21C1"/>
    <w:rsid w:val="004E1842"/>
    <w:rsid w:val="004F2FE5"/>
    <w:rsid w:val="004F4EF5"/>
    <w:rsid w:val="005023D4"/>
    <w:rsid w:val="00502F9B"/>
    <w:rsid w:val="00505CE3"/>
    <w:rsid w:val="0051147F"/>
    <w:rsid w:val="00513A60"/>
    <w:rsid w:val="00535124"/>
    <w:rsid w:val="005353FC"/>
    <w:rsid w:val="005359E5"/>
    <w:rsid w:val="00552A43"/>
    <w:rsid w:val="00553BF1"/>
    <w:rsid w:val="00560349"/>
    <w:rsid w:val="00561FD9"/>
    <w:rsid w:val="00571D17"/>
    <w:rsid w:val="005736C5"/>
    <w:rsid w:val="00580C57"/>
    <w:rsid w:val="00587F62"/>
    <w:rsid w:val="00590E21"/>
    <w:rsid w:val="00597320"/>
    <w:rsid w:val="005B50FE"/>
    <w:rsid w:val="005B53FF"/>
    <w:rsid w:val="005B6383"/>
    <w:rsid w:val="005C4293"/>
    <w:rsid w:val="005C6EA1"/>
    <w:rsid w:val="005D4F5C"/>
    <w:rsid w:val="005D7331"/>
    <w:rsid w:val="005E413F"/>
    <w:rsid w:val="005E47A8"/>
    <w:rsid w:val="005F162E"/>
    <w:rsid w:val="00600069"/>
    <w:rsid w:val="00612666"/>
    <w:rsid w:val="00616802"/>
    <w:rsid w:val="0062658F"/>
    <w:rsid w:val="00626F70"/>
    <w:rsid w:val="006323A8"/>
    <w:rsid w:val="00645EC7"/>
    <w:rsid w:val="00651E27"/>
    <w:rsid w:val="00656F06"/>
    <w:rsid w:val="006638F7"/>
    <w:rsid w:val="00664D38"/>
    <w:rsid w:val="0066656F"/>
    <w:rsid w:val="00671751"/>
    <w:rsid w:val="00677463"/>
    <w:rsid w:val="0068242F"/>
    <w:rsid w:val="006A4AE9"/>
    <w:rsid w:val="006A77AA"/>
    <w:rsid w:val="006C3BA1"/>
    <w:rsid w:val="006D1222"/>
    <w:rsid w:val="006D34CF"/>
    <w:rsid w:val="006D359F"/>
    <w:rsid w:val="006D3B76"/>
    <w:rsid w:val="006D55FE"/>
    <w:rsid w:val="006D765A"/>
    <w:rsid w:val="006F4F02"/>
    <w:rsid w:val="00701E77"/>
    <w:rsid w:val="00702D23"/>
    <w:rsid w:val="007058E1"/>
    <w:rsid w:val="00712068"/>
    <w:rsid w:val="00714D0E"/>
    <w:rsid w:val="0071611F"/>
    <w:rsid w:val="007249D0"/>
    <w:rsid w:val="007271B4"/>
    <w:rsid w:val="00732234"/>
    <w:rsid w:val="00740EB0"/>
    <w:rsid w:val="007446EB"/>
    <w:rsid w:val="00744EF6"/>
    <w:rsid w:val="00745B9C"/>
    <w:rsid w:val="00751CD3"/>
    <w:rsid w:val="007523C8"/>
    <w:rsid w:val="00760572"/>
    <w:rsid w:val="0076237D"/>
    <w:rsid w:val="007666D6"/>
    <w:rsid w:val="00771589"/>
    <w:rsid w:val="0078273C"/>
    <w:rsid w:val="0079139A"/>
    <w:rsid w:val="007A2E51"/>
    <w:rsid w:val="007A552A"/>
    <w:rsid w:val="007B12CF"/>
    <w:rsid w:val="007B337E"/>
    <w:rsid w:val="007B7B43"/>
    <w:rsid w:val="007B7F26"/>
    <w:rsid w:val="007E60DE"/>
    <w:rsid w:val="007F6E80"/>
    <w:rsid w:val="007F7B7B"/>
    <w:rsid w:val="00804E83"/>
    <w:rsid w:val="00807492"/>
    <w:rsid w:val="008122FD"/>
    <w:rsid w:val="008130F0"/>
    <w:rsid w:val="00832F11"/>
    <w:rsid w:val="0083792C"/>
    <w:rsid w:val="00840F06"/>
    <w:rsid w:val="0084364E"/>
    <w:rsid w:val="008476B7"/>
    <w:rsid w:val="00850DD5"/>
    <w:rsid w:val="0086269D"/>
    <w:rsid w:val="00873409"/>
    <w:rsid w:val="00877CCC"/>
    <w:rsid w:val="008951DA"/>
    <w:rsid w:val="00896395"/>
    <w:rsid w:val="008A4D5D"/>
    <w:rsid w:val="008B111B"/>
    <w:rsid w:val="008B5878"/>
    <w:rsid w:val="008C2FD8"/>
    <w:rsid w:val="008C4ED5"/>
    <w:rsid w:val="008D1708"/>
    <w:rsid w:val="008D3501"/>
    <w:rsid w:val="008D50E7"/>
    <w:rsid w:val="008D5D50"/>
    <w:rsid w:val="008E1CF7"/>
    <w:rsid w:val="008F0FA6"/>
    <w:rsid w:val="008F239A"/>
    <w:rsid w:val="008F3016"/>
    <w:rsid w:val="008F57EC"/>
    <w:rsid w:val="008F57FA"/>
    <w:rsid w:val="008F5C7F"/>
    <w:rsid w:val="00902882"/>
    <w:rsid w:val="009065D0"/>
    <w:rsid w:val="00920D75"/>
    <w:rsid w:val="00923195"/>
    <w:rsid w:val="00925E4D"/>
    <w:rsid w:val="009277B7"/>
    <w:rsid w:val="00932CC2"/>
    <w:rsid w:val="00933350"/>
    <w:rsid w:val="00937658"/>
    <w:rsid w:val="00937A9D"/>
    <w:rsid w:val="00941918"/>
    <w:rsid w:val="00951707"/>
    <w:rsid w:val="00956E42"/>
    <w:rsid w:val="009573DE"/>
    <w:rsid w:val="009636B4"/>
    <w:rsid w:val="00975357"/>
    <w:rsid w:val="00981D05"/>
    <w:rsid w:val="00982E4E"/>
    <w:rsid w:val="009A0AAE"/>
    <w:rsid w:val="009A6333"/>
    <w:rsid w:val="009B5A8B"/>
    <w:rsid w:val="009C0640"/>
    <w:rsid w:val="009C5C2D"/>
    <w:rsid w:val="009C6843"/>
    <w:rsid w:val="009D25F0"/>
    <w:rsid w:val="009D28FB"/>
    <w:rsid w:val="009E190E"/>
    <w:rsid w:val="009E2491"/>
    <w:rsid w:val="009E260B"/>
    <w:rsid w:val="00A01785"/>
    <w:rsid w:val="00A019E8"/>
    <w:rsid w:val="00A108A1"/>
    <w:rsid w:val="00A15916"/>
    <w:rsid w:val="00A15DAC"/>
    <w:rsid w:val="00A1610F"/>
    <w:rsid w:val="00A22B3C"/>
    <w:rsid w:val="00A37592"/>
    <w:rsid w:val="00A47C84"/>
    <w:rsid w:val="00A55774"/>
    <w:rsid w:val="00A63C6E"/>
    <w:rsid w:val="00A70AE6"/>
    <w:rsid w:val="00A72A0C"/>
    <w:rsid w:val="00A736F3"/>
    <w:rsid w:val="00A76898"/>
    <w:rsid w:val="00A85551"/>
    <w:rsid w:val="00A9177F"/>
    <w:rsid w:val="00AA0E83"/>
    <w:rsid w:val="00AA354F"/>
    <w:rsid w:val="00AA71FC"/>
    <w:rsid w:val="00AB035E"/>
    <w:rsid w:val="00AB53D8"/>
    <w:rsid w:val="00AC15E5"/>
    <w:rsid w:val="00AC440B"/>
    <w:rsid w:val="00AC4F48"/>
    <w:rsid w:val="00AC6855"/>
    <w:rsid w:val="00AE2A4D"/>
    <w:rsid w:val="00AE68DC"/>
    <w:rsid w:val="00AF3534"/>
    <w:rsid w:val="00AF68FC"/>
    <w:rsid w:val="00B0167F"/>
    <w:rsid w:val="00B01C2B"/>
    <w:rsid w:val="00B02614"/>
    <w:rsid w:val="00B048B5"/>
    <w:rsid w:val="00B12AB5"/>
    <w:rsid w:val="00B12FE0"/>
    <w:rsid w:val="00B15053"/>
    <w:rsid w:val="00B2157A"/>
    <w:rsid w:val="00B22B16"/>
    <w:rsid w:val="00B23C36"/>
    <w:rsid w:val="00B27603"/>
    <w:rsid w:val="00B43B8A"/>
    <w:rsid w:val="00B571E6"/>
    <w:rsid w:val="00B614DF"/>
    <w:rsid w:val="00B61730"/>
    <w:rsid w:val="00B62D77"/>
    <w:rsid w:val="00B72C59"/>
    <w:rsid w:val="00B739A9"/>
    <w:rsid w:val="00B84A32"/>
    <w:rsid w:val="00B93654"/>
    <w:rsid w:val="00B943EC"/>
    <w:rsid w:val="00BA47F1"/>
    <w:rsid w:val="00BB10B6"/>
    <w:rsid w:val="00BB1C66"/>
    <w:rsid w:val="00BB4D63"/>
    <w:rsid w:val="00BB6DF3"/>
    <w:rsid w:val="00BC6D0F"/>
    <w:rsid w:val="00BF06F6"/>
    <w:rsid w:val="00BF289A"/>
    <w:rsid w:val="00BF3291"/>
    <w:rsid w:val="00C1115F"/>
    <w:rsid w:val="00C12460"/>
    <w:rsid w:val="00C1454C"/>
    <w:rsid w:val="00C21A6E"/>
    <w:rsid w:val="00C2512F"/>
    <w:rsid w:val="00C407B2"/>
    <w:rsid w:val="00C6476F"/>
    <w:rsid w:val="00C649B1"/>
    <w:rsid w:val="00C70009"/>
    <w:rsid w:val="00C76911"/>
    <w:rsid w:val="00C84FBF"/>
    <w:rsid w:val="00C908B7"/>
    <w:rsid w:val="00C950BF"/>
    <w:rsid w:val="00C97979"/>
    <w:rsid w:val="00CA275E"/>
    <w:rsid w:val="00CA4348"/>
    <w:rsid w:val="00CA7B62"/>
    <w:rsid w:val="00CB02B7"/>
    <w:rsid w:val="00CB1C95"/>
    <w:rsid w:val="00CC369F"/>
    <w:rsid w:val="00CC5790"/>
    <w:rsid w:val="00CD0098"/>
    <w:rsid w:val="00CD6BB4"/>
    <w:rsid w:val="00CD71BE"/>
    <w:rsid w:val="00CF5F84"/>
    <w:rsid w:val="00D0438A"/>
    <w:rsid w:val="00D06121"/>
    <w:rsid w:val="00D163D2"/>
    <w:rsid w:val="00D24AAB"/>
    <w:rsid w:val="00D2520B"/>
    <w:rsid w:val="00D33B14"/>
    <w:rsid w:val="00D53677"/>
    <w:rsid w:val="00D769F1"/>
    <w:rsid w:val="00D80134"/>
    <w:rsid w:val="00D80F7D"/>
    <w:rsid w:val="00D829EA"/>
    <w:rsid w:val="00D92E41"/>
    <w:rsid w:val="00D9759A"/>
    <w:rsid w:val="00DA6931"/>
    <w:rsid w:val="00DB00B8"/>
    <w:rsid w:val="00DB2858"/>
    <w:rsid w:val="00DB3961"/>
    <w:rsid w:val="00DB3E86"/>
    <w:rsid w:val="00DB431F"/>
    <w:rsid w:val="00DC13B5"/>
    <w:rsid w:val="00DC61CB"/>
    <w:rsid w:val="00DF3C0B"/>
    <w:rsid w:val="00E052C7"/>
    <w:rsid w:val="00E0543E"/>
    <w:rsid w:val="00E14CD0"/>
    <w:rsid w:val="00E15D74"/>
    <w:rsid w:val="00E35E0D"/>
    <w:rsid w:val="00E472BE"/>
    <w:rsid w:val="00E53901"/>
    <w:rsid w:val="00E56A72"/>
    <w:rsid w:val="00E60F1E"/>
    <w:rsid w:val="00E64132"/>
    <w:rsid w:val="00E64AD4"/>
    <w:rsid w:val="00E80DE6"/>
    <w:rsid w:val="00E93EC2"/>
    <w:rsid w:val="00EA2871"/>
    <w:rsid w:val="00EA4528"/>
    <w:rsid w:val="00EB1F49"/>
    <w:rsid w:val="00EC1F07"/>
    <w:rsid w:val="00EC71CB"/>
    <w:rsid w:val="00ED1241"/>
    <w:rsid w:val="00ED1963"/>
    <w:rsid w:val="00EE7108"/>
    <w:rsid w:val="00EF2109"/>
    <w:rsid w:val="00EF2D6E"/>
    <w:rsid w:val="00F00FFA"/>
    <w:rsid w:val="00F04B20"/>
    <w:rsid w:val="00F05BD4"/>
    <w:rsid w:val="00F101BD"/>
    <w:rsid w:val="00F13ED4"/>
    <w:rsid w:val="00F33553"/>
    <w:rsid w:val="00F371F6"/>
    <w:rsid w:val="00F504F5"/>
    <w:rsid w:val="00F54B3B"/>
    <w:rsid w:val="00F579FE"/>
    <w:rsid w:val="00F617F4"/>
    <w:rsid w:val="00F62450"/>
    <w:rsid w:val="00F671CB"/>
    <w:rsid w:val="00F9604D"/>
    <w:rsid w:val="00FA160D"/>
    <w:rsid w:val="00FA7F6B"/>
    <w:rsid w:val="00FB0964"/>
    <w:rsid w:val="00FB4067"/>
    <w:rsid w:val="00FC25A9"/>
    <w:rsid w:val="00FD23BD"/>
    <w:rsid w:val="00FE0973"/>
    <w:rsid w:val="00FF008D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6C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5736C5"/>
    <w:pPr>
      <w:keepNext/>
      <w:spacing w:line="720" w:lineRule="atLeast"/>
      <w:textAlignment w:val="baseline"/>
      <w:outlineLvl w:val="0"/>
    </w:pPr>
    <w:rPr>
      <w:rFonts w:ascii="Arial" w:eastAsiaTheme="minorEastAsia" w:hAnsi="Arial" w:cs="Arial"/>
      <w:b/>
      <w:bCs/>
      <w:kern w:val="36"/>
      <w:sz w:val="72"/>
      <w:szCs w:val="72"/>
    </w:rPr>
  </w:style>
  <w:style w:type="paragraph" w:styleId="Nadpis2">
    <w:name w:val="heading 2"/>
    <w:basedOn w:val="Normln"/>
    <w:link w:val="Nadpis2Char"/>
    <w:uiPriority w:val="9"/>
    <w:qFormat/>
    <w:rsid w:val="005736C5"/>
    <w:pPr>
      <w:keepNext/>
      <w:textAlignment w:val="baseline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5736C5"/>
    <w:pPr>
      <w:keepNext/>
      <w:spacing w:after="0" w:afterAutospacing="0"/>
      <w:textAlignment w:val="baseline"/>
      <w:outlineLvl w:val="2"/>
    </w:pPr>
    <w:rPr>
      <w:rFonts w:ascii="Arial" w:eastAsiaTheme="minorEastAsia" w:hAnsi="Arial" w:cs="Arial"/>
      <w:b/>
      <w:bCs/>
      <w:sz w:val="18"/>
      <w:szCs w:val="18"/>
    </w:rPr>
  </w:style>
  <w:style w:type="paragraph" w:styleId="Nadpis4">
    <w:name w:val="heading 4"/>
    <w:basedOn w:val="Normln"/>
    <w:link w:val="Nadpis4Char"/>
    <w:uiPriority w:val="9"/>
    <w:qFormat/>
    <w:rsid w:val="005736C5"/>
    <w:pPr>
      <w:keepNext/>
      <w:spacing w:before="0" w:beforeAutospacing="0" w:after="0" w:afterAutospacing="0"/>
      <w:textAlignment w:val="baseline"/>
      <w:outlineLvl w:val="3"/>
    </w:pPr>
    <w:rPr>
      <w:rFonts w:ascii="Arial" w:eastAsiaTheme="minorEastAsia" w:hAnsi="Arial" w:cs="Arial"/>
      <w:b/>
      <w:bCs/>
      <w:sz w:val="18"/>
      <w:szCs w:val="18"/>
    </w:rPr>
  </w:style>
  <w:style w:type="paragraph" w:styleId="Nadpis5">
    <w:name w:val="heading 5"/>
    <w:basedOn w:val="Normln"/>
    <w:link w:val="Nadpis5Char"/>
    <w:uiPriority w:val="9"/>
    <w:qFormat/>
    <w:rsid w:val="005736C5"/>
    <w:pPr>
      <w:keepNext/>
      <w:spacing w:before="0" w:beforeAutospacing="0" w:after="0" w:afterAutospacing="0"/>
      <w:textAlignment w:val="baseline"/>
      <w:outlineLvl w:val="4"/>
    </w:pPr>
    <w:rPr>
      <w:rFonts w:ascii="Arial" w:eastAsiaTheme="minorEastAsia" w:hAnsi="Arial" w:cs="Arial"/>
      <w:b/>
      <w:bCs/>
    </w:rPr>
  </w:style>
  <w:style w:type="paragraph" w:styleId="Nadpis6">
    <w:name w:val="heading 6"/>
    <w:basedOn w:val="Normln"/>
    <w:link w:val="Nadpis6Char"/>
    <w:uiPriority w:val="9"/>
    <w:qFormat/>
    <w:rsid w:val="005736C5"/>
    <w:pPr>
      <w:spacing w:before="0" w:beforeAutospacing="0" w:after="0" w:afterAutospacing="0"/>
      <w:textAlignment w:val="baseline"/>
      <w:outlineLvl w:val="5"/>
    </w:pPr>
    <w:rPr>
      <w:rFonts w:ascii="inherit" w:eastAsiaTheme="minorEastAsia" w:hAnsi="inherit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6C5"/>
    <w:rPr>
      <w:rFonts w:ascii="Arial" w:eastAsiaTheme="minorEastAsia" w:hAnsi="Arial" w:cs="Arial"/>
      <w:b/>
      <w:bCs/>
      <w:kern w:val="36"/>
      <w:sz w:val="72"/>
      <w:szCs w:val="7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36C5"/>
    <w:rPr>
      <w:rFonts w:ascii="Arial" w:eastAsiaTheme="minorEastAsia" w:hAnsi="Arial" w:cs="Arial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36C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36C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36C5"/>
    <w:rPr>
      <w:rFonts w:ascii="Arial" w:eastAsiaTheme="minorEastAsia" w:hAnsi="Arial" w:cs="Arial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36C5"/>
    <w:rPr>
      <w:rFonts w:ascii="inherit" w:eastAsiaTheme="minorEastAsia" w:hAnsi="inherit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36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36C5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rge">
    <w:name w:val="marge"/>
    <w:rsid w:val="005736C5"/>
    <w:pPr>
      <w:spacing w:after="0" w:line="240" w:lineRule="auto"/>
      <w:jc w:val="both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customStyle="1" w:styleId="msonormalbold">
    <w:name w:val="msonormalbold"/>
    <w:rsid w:val="005736C5"/>
    <w:pPr>
      <w:spacing w:after="0" w:line="240" w:lineRule="auto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736C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Arial" w:hAnsi="Arial" w:cs="Arial"/>
      <w:sz w:val="20"/>
      <w:szCs w:val="20"/>
      <w:lang w:val="fr-FR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736C5"/>
    <w:rPr>
      <w:rFonts w:ascii="Arial" w:eastAsia="Arial" w:hAnsi="Arial" w:cs="Arial"/>
      <w:sz w:val="20"/>
      <w:szCs w:val="20"/>
      <w:lang w:val="fr-FR"/>
    </w:rPr>
  </w:style>
  <w:style w:type="paragraph" w:styleId="Zpat">
    <w:name w:val="footer"/>
    <w:basedOn w:val="Normln"/>
    <w:link w:val="ZpatChar"/>
    <w:uiPriority w:val="99"/>
    <w:unhideWhenUsed/>
    <w:rsid w:val="005736C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Times New Roman" w:hAnsi="Arial"/>
      <w:sz w:val="18"/>
      <w:szCs w:val="20"/>
      <w:lang w:val="fr-FR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36C5"/>
    <w:rPr>
      <w:rFonts w:ascii="Arial" w:eastAsia="Times New Roman" w:hAnsi="Arial" w:cs="Times New Roman"/>
      <w:sz w:val="18"/>
      <w:szCs w:val="20"/>
      <w:lang w:val="fr-FR"/>
    </w:rPr>
  </w:style>
  <w:style w:type="paragraph" w:customStyle="1" w:styleId="hidden">
    <w:name w:val="hidde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container">
    <w:name w:val="container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">
    <w:name w:val="span-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">
    <w:name w:val="span-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3">
    <w:name w:val="span-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4">
    <w:name w:val="span-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5">
    <w:name w:val="span-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6">
    <w:name w:val="span-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7">
    <w:name w:val="span-7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8">
    <w:name w:val="span-8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9">
    <w:name w:val="span-9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0">
    <w:name w:val="span-10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1">
    <w:name w:val="span-1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2">
    <w:name w:val="span-1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3">
    <w:name w:val="span-1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4">
    <w:name w:val="span-1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5">
    <w:name w:val="span-1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6">
    <w:name w:val="span-1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7">
    <w:name w:val="span-17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8">
    <w:name w:val="span-18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9">
    <w:name w:val="span-19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0">
    <w:name w:val="span-20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1">
    <w:name w:val="span-2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2">
    <w:name w:val="span-2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3">
    <w:name w:val="span-2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4">
    <w:name w:val="span-2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1">
    <w:name w:val="append-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2">
    <w:name w:val="append-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3">
    <w:name w:val="append-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4">
    <w:name w:val="append-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5">
    <w:name w:val="append-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6">
    <w:name w:val="append-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1">
    <w:name w:val="prepend-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2">
    <w:name w:val="prepend-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3">
    <w:name w:val="prepend-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4">
    <w:name w:val="prepend-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5">
    <w:name w:val="prepend-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6">
    <w:name w:val="prepend-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fix">
    <w:name w:val="clearfix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">
    <w:name w:val="clear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">
    <w:name w:val="a"/>
    <w:basedOn w:val="Normln"/>
    <w:rsid w:val="005736C5"/>
    <w:pPr>
      <w:shd w:val="clear" w:color="auto" w:fill="FF0000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">
    <w:name w:val="b"/>
    <w:basedOn w:val="Normln"/>
    <w:rsid w:val="005736C5"/>
    <w:pPr>
      <w:shd w:val="clear" w:color="auto" w:fill="0000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ten">
    <w:name w:val="te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resultsbar">
    <w:name w:val="resultsbar"/>
    <w:basedOn w:val="Normln"/>
    <w:rsid w:val="005736C5"/>
    <w:pPr>
      <w:pBdr>
        <w:bottom w:val="single" w:sz="6" w:space="0" w:color="DDDDDD"/>
      </w:pBdr>
      <w:shd w:val="clear" w:color="auto" w:fill="EEEEEE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inpage">
    <w:name w:val="main_page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">
    <w:name w:val="questio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">
    <w:name w:val="group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">
    <w:name w:val="box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">
    <w:name w:val="close_help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">
    <w:name w:val="close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error">
    <w:name w:val="error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notice">
    <w:name w:val="notice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help">
    <w:name w:val="help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een">
    <w:name w:val="gree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otted">
    <w:name w:val="dotted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iconcell">
    <w:name w:val="icon_cell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">
    <w:name w:val="label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heckbox">
    <w:name w:val="checkbox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">
    <w:name w:val="descriptio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">
    <w:name w:val="content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1">
    <w:name w:val="question1"/>
    <w:basedOn w:val="Normln"/>
    <w:rsid w:val="005736C5"/>
    <w:pPr>
      <w:pBdr>
        <w:bottom w:val="single" w:sz="18" w:space="0" w:color="333333"/>
      </w:pBdr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1">
    <w:name w:val="group1"/>
    <w:basedOn w:val="Normln"/>
    <w:rsid w:val="005736C5"/>
    <w:pPr>
      <w:pBdr>
        <w:bottom w:val="single" w:sz="18" w:space="0" w:color="000000"/>
      </w:pBdr>
      <w:spacing w:before="0" w:beforeAutospacing="0" w:after="36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1">
    <w:name w:val="description1"/>
    <w:basedOn w:val="Normln"/>
    <w:rsid w:val="005736C5"/>
    <w:pPr>
      <w:spacing w:before="0" w:beforeAutospacing="0" w:after="18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container1">
    <w:name w:val="container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1">
    <w:name w:val="box1"/>
    <w:basedOn w:val="Normln"/>
    <w:rsid w:val="005736C5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EEEEEE"/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1">
    <w:name w:val="content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1">
    <w:name w:val="close_help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1">
    <w:name w:val="close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error1">
    <w:name w:val="error1"/>
    <w:basedOn w:val="Normln"/>
    <w:rsid w:val="005736C5"/>
    <w:pPr>
      <w:shd w:val="clear" w:color="auto" w:fill="FBE3E4"/>
      <w:spacing w:before="0" w:beforeAutospacing="0" w:after="0" w:afterAutospacing="0"/>
      <w:textAlignment w:val="baseline"/>
    </w:pPr>
    <w:rPr>
      <w:rFonts w:ascii="Arial" w:eastAsiaTheme="minorEastAsia" w:hAnsi="Arial" w:cs="Arial"/>
      <w:color w:val="D12F19"/>
      <w:sz w:val="20"/>
      <w:szCs w:val="20"/>
    </w:rPr>
  </w:style>
  <w:style w:type="paragraph" w:customStyle="1" w:styleId="notice1">
    <w:name w:val="notice1"/>
    <w:basedOn w:val="Normln"/>
    <w:rsid w:val="005736C5"/>
    <w:pPr>
      <w:shd w:val="clear" w:color="auto" w:fill="FFF6B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817134"/>
      <w:sz w:val="20"/>
      <w:szCs w:val="20"/>
    </w:rPr>
  </w:style>
  <w:style w:type="paragraph" w:customStyle="1" w:styleId="help1">
    <w:name w:val="help1"/>
    <w:basedOn w:val="Normln"/>
    <w:rsid w:val="005736C5"/>
    <w:pPr>
      <w:shd w:val="clear" w:color="auto" w:fill="C2D8E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376AA5"/>
      <w:sz w:val="20"/>
      <w:szCs w:val="20"/>
    </w:rPr>
  </w:style>
  <w:style w:type="paragraph" w:customStyle="1" w:styleId="green1">
    <w:name w:val="green1"/>
    <w:basedOn w:val="Normln"/>
    <w:rsid w:val="005736C5"/>
    <w:pPr>
      <w:shd w:val="clear" w:color="auto" w:fill="D4FFDC"/>
      <w:spacing w:before="0" w:beforeAutospacing="0" w:after="0" w:afterAutospacing="0"/>
      <w:textAlignment w:val="baseline"/>
    </w:pPr>
    <w:rPr>
      <w:rFonts w:ascii="Arial" w:eastAsiaTheme="minorEastAsia" w:hAnsi="Arial" w:cs="Arial"/>
      <w:color w:val="2F992B"/>
      <w:sz w:val="20"/>
      <w:szCs w:val="20"/>
    </w:rPr>
  </w:style>
  <w:style w:type="paragraph" w:customStyle="1" w:styleId="dotted1">
    <w:name w:val="dotted1"/>
    <w:basedOn w:val="Normln"/>
    <w:rsid w:val="005736C5"/>
    <w:pPr>
      <w:pBdr>
        <w:top w:val="dotted" w:sz="6" w:space="0" w:color="333333"/>
        <w:left w:val="dotted" w:sz="6" w:space="0" w:color="333333"/>
        <w:bottom w:val="dotted" w:sz="6" w:space="0" w:color="333333"/>
        <w:right w:val="dotted" w:sz="6" w:space="0" w:color="333333"/>
      </w:pBdr>
      <w:shd w:val="clear" w:color="auto" w:fill="FFFF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1">
    <w:name w:val="label1"/>
    <w:basedOn w:val="Normln"/>
    <w:rsid w:val="005736C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checkbox1">
    <w:name w:val="checkbox1"/>
    <w:basedOn w:val="Normln"/>
    <w:rsid w:val="005736C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iconcell1">
    <w:name w:val="icon_cell1"/>
    <w:basedOn w:val="Normln"/>
    <w:rsid w:val="005736C5"/>
    <w:pPr>
      <w:spacing w:before="0" w:beforeAutospacing="0" w:after="0" w:afterAutospacing="0"/>
      <w:jc w:val="center"/>
      <w:textAlignment w:val="baseline"/>
    </w:pPr>
    <w:rPr>
      <w:rFonts w:ascii="Arial" w:eastAsiaTheme="minorEastAsia" w:hAnsi="Arial" w:cs="Arial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5736C5"/>
    <w:rPr>
      <w:i/>
      <w:iCs/>
    </w:rPr>
  </w:style>
  <w:style w:type="character" w:styleId="Siln">
    <w:name w:val="Strong"/>
    <w:basedOn w:val="Standardnpsmoodstavce"/>
    <w:uiPriority w:val="22"/>
    <w:qFormat/>
    <w:rsid w:val="005736C5"/>
    <w:rPr>
      <w:b/>
      <w:bCs/>
    </w:rPr>
  </w:style>
  <w:style w:type="character" w:customStyle="1" w:styleId="tooltipfaq">
    <w:name w:val="tooltipfaq"/>
    <w:basedOn w:val="Standardnpsmoodstavce"/>
    <w:rsid w:val="005736C5"/>
  </w:style>
  <w:style w:type="character" w:customStyle="1" w:styleId="tooltipfaqid">
    <w:name w:val="tooltipfaqid"/>
    <w:basedOn w:val="Standardnpsmoodstavce"/>
    <w:rsid w:val="005736C5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36C5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36C5"/>
    <w:rPr>
      <w:rFonts w:ascii="Arial" w:eastAsia="PMingLiU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36C5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36C5"/>
    <w:rPr>
      <w:rFonts w:ascii="Arial" w:eastAsia="PMingLiU" w:hAnsi="Arial" w:cs="Arial"/>
      <w:vanish/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6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6C5"/>
    <w:rPr>
      <w:rFonts w:ascii="Tahoma" w:eastAsia="PMingLiU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3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6C5"/>
    <w:rPr>
      <w:rFonts w:ascii="Times New Roman" w:eastAsia="PMingLiU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6C5"/>
    <w:rPr>
      <w:rFonts w:ascii="Times New Roman" w:eastAsia="PMingLiU" w:hAnsi="Times New Roman" w:cs="Times New Roman"/>
      <w:b/>
      <w:bCs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82EEA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812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122FD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6C5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link w:val="Nadpis1Char"/>
    <w:uiPriority w:val="9"/>
    <w:qFormat/>
    <w:rsid w:val="005736C5"/>
    <w:pPr>
      <w:keepNext/>
      <w:spacing w:line="720" w:lineRule="atLeast"/>
      <w:textAlignment w:val="baseline"/>
      <w:outlineLvl w:val="0"/>
    </w:pPr>
    <w:rPr>
      <w:rFonts w:ascii="Arial" w:eastAsiaTheme="minorEastAsia" w:hAnsi="Arial" w:cs="Arial"/>
      <w:b/>
      <w:bCs/>
      <w:kern w:val="36"/>
      <w:sz w:val="72"/>
      <w:szCs w:val="72"/>
    </w:rPr>
  </w:style>
  <w:style w:type="paragraph" w:styleId="Nadpis2">
    <w:name w:val="heading 2"/>
    <w:basedOn w:val="Normln"/>
    <w:link w:val="Nadpis2Char"/>
    <w:uiPriority w:val="9"/>
    <w:qFormat/>
    <w:rsid w:val="005736C5"/>
    <w:pPr>
      <w:keepNext/>
      <w:textAlignment w:val="baseline"/>
      <w:outlineLvl w:val="1"/>
    </w:pPr>
    <w:rPr>
      <w:rFonts w:ascii="Arial" w:eastAsiaTheme="minorEastAsia" w:hAnsi="Arial" w:cs="Arial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5736C5"/>
    <w:pPr>
      <w:keepNext/>
      <w:spacing w:after="0" w:afterAutospacing="0"/>
      <w:textAlignment w:val="baseline"/>
      <w:outlineLvl w:val="2"/>
    </w:pPr>
    <w:rPr>
      <w:rFonts w:ascii="Arial" w:eastAsiaTheme="minorEastAsia" w:hAnsi="Arial" w:cs="Arial"/>
      <w:b/>
      <w:bCs/>
      <w:sz w:val="18"/>
      <w:szCs w:val="18"/>
    </w:rPr>
  </w:style>
  <w:style w:type="paragraph" w:styleId="Nadpis4">
    <w:name w:val="heading 4"/>
    <w:basedOn w:val="Normln"/>
    <w:link w:val="Nadpis4Char"/>
    <w:uiPriority w:val="9"/>
    <w:qFormat/>
    <w:rsid w:val="005736C5"/>
    <w:pPr>
      <w:keepNext/>
      <w:spacing w:before="0" w:beforeAutospacing="0" w:after="0" w:afterAutospacing="0"/>
      <w:textAlignment w:val="baseline"/>
      <w:outlineLvl w:val="3"/>
    </w:pPr>
    <w:rPr>
      <w:rFonts w:ascii="Arial" w:eastAsiaTheme="minorEastAsia" w:hAnsi="Arial" w:cs="Arial"/>
      <w:b/>
      <w:bCs/>
      <w:sz w:val="18"/>
      <w:szCs w:val="18"/>
    </w:rPr>
  </w:style>
  <w:style w:type="paragraph" w:styleId="Nadpis5">
    <w:name w:val="heading 5"/>
    <w:basedOn w:val="Normln"/>
    <w:link w:val="Nadpis5Char"/>
    <w:uiPriority w:val="9"/>
    <w:qFormat/>
    <w:rsid w:val="005736C5"/>
    <w:pPr>
      <w:keepNext/>
      <w:spacing w:before="0" w:beforeAutospacing="0" w:after="0" w:afterAutospacing="0"/>
      <w:textAlignment w:val="baseline"/>
      <w:outlineLvl w:val="4"/>
    </w:pPr>
    <w:rPr>
      <w:rFonts w:ascii="Arial" w:eastAsiaTheme="minorEastAsia" w:hAnsi="Arial" w:cs="Arial"/>
      <w:b/>
      <w:bCs/>
    </w:rPr>
  </w:style>
  <w:style w:type="paragraph" w:styleId="Nadpis6">
    <w:name w:val="heading 6"/>
    <w:basedOn w:val="Normln"/>
    <w:link w:val="Nadpis6Char"/>
    <w:uiPriority w:val="9"/>
    <w:qFormat/>
    <w:rsid w:val="005736C5"/>
    <w:pPr>
      <w:spacing w:before="0" w:beforeAutospacing="0" w:after="0" w:afterAutospacing="0"/>
      <w:textAlignment w:val="baseline"/>
      <w:outlineLvl w:val="5"/>
    </w:pPr>
    <w:rPr>
      <w:rFonts w:ascii="inherit" w:eastAsiaTheme="minorEastAsia" w:hAnsi="inherit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6C5"/>
    <w:rPr>
      <w:rFonts w:ascii="Arial" w:eastAsiaTheme="minorEastAsia" w:hAnsi="Arial" w:cs="Arial"/>
      <w:b/>
      <w:bCs/>
      <w:kern w:val="36"/>
      <w:sz w:val="72"/>
      <w:szCs w:val="7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736C5"/>
    <w:rPr>
      <w:rFonts w:ascii="Arial" w:eastAsiaTheme="minorEastAsia" w:hAnsi="Arial" w:cs="Arial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36C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736C5"/>
    <w:rPr>
      <w:rFonts w:ascii="Arial" w:eastAsiaTheme="minorEastAsia" w:hAnsi="Arial" w:cs="Arial"/>
      <w:b/>
      <w:bCs/>
      <w:sz w:val="18"/>
      <w:szCs w:val="1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736C5"/>
    <w:rPr>
      <w:rFonts w:ascii="Arial" w:eastAsiaTheme="minorEastAsia" w:hAnsi="Arial" w:cs="Arial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5736C5"/>
    <w:rPr>
      <w:rFonts w:ascii="inherit" w:eastAsiaTheme="minorEastAsia" w:hAnsi="inherit" w:cs="Times New Roman"/>
      <w:b/>
      <w:bCs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736C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36C5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rge">
    <w:name w:val="marge"/>
    <w:rsid w:val="005736C5"/>
    <w:pPr>
      <w:spacing w:after="0" w:line="240" w:lineRule="auto"/>
      <w:jc w:val="both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customStyle="1" w:styleId="msonormalbold">
    <w:name w:val="msonormalbold"/>
    <w:rsid w:val="005736C5"/>
    <w:pPr>
      <w:spacing w:after="0" w:line="240" w:lineRule="auto"/>
      <w:textAlignment w:val="baseline"/>
    </w:pPr>
    <w:rPr>
      <w:rFonts w:ascii="Arial" w:eastAsia="PMingLiU" w:hAnsi="Arial" w:cs="Arial"/>
      <w:sz w:val="20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736C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Arial" w:hAnsi="Arial" w:cs="Arial"/>
      <w:sz w:val="20"/>
      <w:szCs w:val="20"/>
      <w:lang w:val="fr-FR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736C5"/>
    <w:rPr>
      <w:rFonts w:ascii="Arial" w:eastAsia="Arial" w:hAnsi="Arial" w:cs="Arial"/>
      <w:sz w:val="20"/>
      <w:szCs w:val="20"/>
      <w:lang w:val="fr-FR"/>
    </w:rPr>
  </w:style>
  <w:style w:type="paragraph" w:styleId="Zpat">
    <w:name w:val="footer"/>
    <w:basedOn w:val="Normln"/>
    <w:link w:val="ZpatChar"/>
    <w:uiPriority w:val="99"/>
    <w:unhideWhenUsed/>
    <w:rsid w:val="005736C5"/>
    <w:pPr>
      <w:tabs>
        <w:tab w:val="left" w:pos="567"/>
        <w:tab w:val="center" w:pos="4153"/>
        <w:tab w:val="right" w:pos="8306"/>
      </w:tabs>
      <w:snapToGrid w:val="0"/>
      <w:spacing w:before="0" w:beforeAutospacing="0" w:after="0" w:afterAutospacing="0"/>
      <w:textAlignment w:val="baseline"/>
    </w:pPr>
    <w:rPr>
      <w:rFonts w:ascii="Arial" w:eastAsia="Times New Roman" w:hAnsi="Arial"/>
      <w:sz w:val="18"/>
      <w:szCs w:val="20"/>
      <w:lang w:val="fr-FR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736C5"/>
    <w:rPr>
      <w:rFonts w:ascii="Arial" w:eastAsia="Times New Roman" w:hAnsi="Arial" w:cs="Times New Roman"/>
      <w:sz w:val="18"/>
      <w:szCs w:val="20"/>
      <w:lang w:val="fr-FR"/>
    </w:rPr>
  </w:style>
  <w:style w:type="paragraph" w:customStyle="1" w:styleId="hidden">
    <w:name w:val="hidde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container">
    <w:name w:val="container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">
    <w:name w:val="span-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">
    <w:name w:val="span-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3">
    <w:name w:val="span-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4">
    <w:name w:val="span-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5">
    <w:name w:val="span-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6">
    <w:name w:val="span-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7">
    <w:name w:val="span-7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8">
    <w:name w:val="span-8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9">
    <w:name w:val="span-9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0">
    <w:name w:val="span-10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1">
    <w:name w:val="span-1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2">
    <w:name w:val="span-1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3">
    <w:name w:val="span-1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4">
    <w:name w:val="span-1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5">
    <w:name w:val="span-1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6">
    <w:name w:val="span-1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7">
    <w:name w:val="span-17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8">
    <w:name w:val="span-18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19">
    <w:name w:val="span-19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0">
    <w:name w:val="span-20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1">
    <w:name w:val="span-2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2">
    <w:name w:val="span-2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3">
    <w:name w:val="span-2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span-24">
    <w:name w:val="span-2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1">
    <w:name w:val="append-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2">
    <w:name w:val="append-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3">
    <w:name w:val="append-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4">
    <w:name w:val="append-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5">
    <w:name w:val="append-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ppend-6">
    <w:name w:val="append-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1">
    <w:name w:val="prepend-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2">
    <w:name w:val="prepend-2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3">
    <w:name w:val="prepend-3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4">
    <w:name w:val="prepend-4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5">
    <w:name w:val="prepend-5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prepend-6">
    <w:name w:val="prepend-6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fix">
    <w:name w:val="clearfix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ear">
    <w:name w:val="clear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a">
    <w:name w:val="a"/>
    <w:basedOn w:val="Normln"/>
    <w:rsid w:val="005736C5"/>
    <w:pPr>
      <w:shd w:val="clear" w:color="auto" w:fill="FF0000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">
    <w:name w:val="b"/>
    <w:basedOn w:val="Normln"/>
    <w:rsid w:val="005736C5"/>
    <w:pPr>
      <w:shd w:val="clear" w:color="auto" w:fill="0000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ten">
    <w:name w:val="te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resultsbar">
    <w:name w:val="resultsbar"/>
    <w:basedOn w:val="Normln"/>
    <w:rsid w:val="005736C5"/>
    <w:pPr>
      <w:pBdr>
        <w:bottom w:val="single" w:sz="6" w:space="0" w:color="DDDDDD"/>
      </w:pBdr>
      <w:shd w:val="clear" w:color="auto" w:fill="EEEEEE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mainpage">
    <w:name w:val="main_page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">
    <w:name w:val="questio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">
    <w:name w:val="group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">
    <w:name w:val="box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">
    <w:name w:val="close_help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">
    <w:name w:val="close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error">
    <w:name w:val="error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notice">
    <w:name w:val="notice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help">
    <w:name w:val="help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een">
    <w:name w:val="gree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otted">
    <w:name w:val="dotted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iconcell">
    <w:name w:val="icon_cell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">
    <w:name w:val="label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heckbox">
    <w:name w:val="checkbox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">
    <w:name w:val="description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">
    <w:name w:val="content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question1">
    <w:name w:val="question1"/>
    <w:basedOn w:val="Normln"/>
    <w:rsid w:val="005736C5"/>
    <w:pPr>
      <w:pBdr>
        <w:bottom w:val="single" w:sz="18" w:space="0" w:color="333333"/>
      </w:pBdr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group1">
    <w:name w:val="group1"/>
    <w:basedOn w:val="Normln"/>
    <w:rsid w:val="005736C5"/>
    <w:pPr>
      <w:pBdr>
        <w:bottom w:val="single" w:sz="18" w:space="0" w:color="000000"/>
      </w:pBdr>
      <w:spacing w:before="0" w:beforeAutospacing="0" w:after="36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description1">
    <w:name w:val="description1"/>
    <w:basedOn w:val="Normln"/>
    <w:rsid w:val="005736C5"/>
    <w:pPr>
      <w:spacing w:before="0" w:beforeAutospacing="0" w:after="180" w:afterAutospacing="0"/>
      <w:textAlignment w:val="baseline"/>
    </w:pPr>
    <w:rPr>
      <w:rFonts w:ascii="Arial" w:eastAsiaTheme="minorEastAsia" w:hAnsi="Arial" w:cs="Arial"/>
      <w:color w:val="666666"/>
      <w:sz w:val="15"/>
      <w:szCs w:val="15"/>
    </w:rPr>
  </w:style>
  <w:style w:type="paragraph" w:customStyle="1" w:styleId="container1">
    <w:name w:val="container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box1">
    <w:name w:val="box1"/>
    <w:basedOn w:val="Normln"/>
    <w:rsid w:val="005736C5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EEEEEE"/>
      <w:spacing w:before="0" w:beforeAutospacing="0" w:after="18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ontent1">
    <w:name w:val="content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help1">
    <w:name w:val="close_help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close1">
    <w:name w:val="close1"/>
    <w:basedOn w:val="Normln"/>
    <w:rsid w:val="005736C5"/>
    <w:pPr>
      <w:spacing w:before="0" w:beforeAutospacing="0" w:after="0" w:afterAutospacing="0"/>
      <w:textAlignment w:val="baseline"/>
    </w:pPr>
    <w:rPr>
      <w:rFonts w:ascii="Arial" w:eastAsiaTheme="minorEastAsia" w:hAnsi="Arial" w:cs="Arial"/>
      <w:vanish/>
      <w:sz w:val="20"/>
      <w:szCs w:val="20"/>
    </w:rPr>
  </w:style>
  <w:style w:type="paragraph" w:customStyle="1" w:styleId="error1">
    <w:name w:val="error1"/>
    <w:basedOn w:val="Normln"/>
    <w:rsid w:val="005736C5"/>
    <w:pPr>
      <w:shd w:val="clear" w:color="auto" w:fill="FBE3E4"/>
      <w:spacing w:before="0" w:beforeAutospacing="0" w:after="0" w:afterAutospacing="0"/>
      <w:textAlignment w:val="baseline"/>
    </w:pPr>
    <w:rPr>
      <w:rFonts w:ascii="Arial" w:eastAsiaTheme="minorEastAsia" w:hAnsi="Arial" w:cs="Arial"/>
      <w:color w:val="D12F19"/>
      <w:sz w:val="20"/>
      <w:szCs w:val="20"/>
    </w:rPr>
  </w:style>
  <w:style w:type="paragraph" w:customStyle="1" w:styleId="notice1">
    <w:name w:val="notice1"/>
    <w:basedOn w:val="Normln"/>
    <w:rsid w:val="005736C5"/>
    <w:pPr>
      <w:shd w:val="clear" w:color="auto" w:fill="FFF6B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817134"/>
      <w:sz w:val="20"/>
      <w:szCs w:val="20"/>
    </w:rPr>
  </w:style>
  <w:style w:type="paragraph" w:customStyle="1" w:styleId="help1">
    <w:name w:val="help1"/>
    <w:basedOn w:val="Normln"/>
    <w:rsid w:val="005736C5"/>
    <w:pPr>
      <w:shd w:val="clear" w:color="auto" w:fill="C2D8EF"/>
      <w:spacing w:before="0" w:beforeAutospacing="0" w:after="0" w:afterAutospacing="0"/>
      <w:textAlignment w:val="baseline"/>
    </w:pPr>
    <w:rPr>
      <w:rFonts w:ascii="Arial" w:eastAsiaTheme="minorEastAsia" w:hAnsi="Arial" w:cs="Arial"/>
      <w:color w:val="376AA5"/>
      <w:sz w:val="20"/>
      <w:szCs w:val="20"/>
    </w:rPr>
  </w:style>
  <w:style w:type="paragraph" w:customStyle="1" w:styleId="green1">
    <w:name w:val="green1"/>
    <w:basedOn w:val="Normln"/>
    <w:rsid w:val="005736C5"/>
    <w:pPr>
      <w:shd w:val="clear" w:color="auto" w:fill="D4FFDC"/>
      <w:spacing w:before="0" w:beforeAutospacing="0" w:after="0" w:afterAutospacing="0"/>
      <w:textAlignment w:val="baseline"/>
    </w:pPr>
    <w:rPr>
      <w:rFonts w:ascii="Arial" w:eastAsiaTheme="minorEastAsia" w:hAnsi="Arial" w:cs="Arial"/>
      <w:color w:val="2F992B"/>
      <w:sz w:val="20"/>
      <w:szCs w:val="20"/>
    </w:rPr>
  </w:style>
  <w:style w:type="paragraph" w:customStyle="1" w:styleId="dotted1">
    <w:name w:val="dotted1"/>
    <w:basedOn w:val="Normln"/>
    <w:rsid w:val="005736C5"/>
    <w:pPr>
      <w:pBdr>
        <w:top w:val="dotted" w:sz="6" w:space="0" w:color="333333"/>
        <w:left w:val="dotted" w:sz="6" w:space="0" w:color="333333"/>
        <w:bottom w:val="dotted" w:sz="6" w:space="0" w:color="333333"/>
        <w:right w:val="dotted" w:sz="6" w:space="0" w:color="333333"/>
      </w:pBdr>
      <w:shd w:val="clear" w:color="auto" w:fill="FFFFFF"/>
      <w:spacing w:before="0" w:beforeAutospacing="0" w:after="0" w:afterAutospacing="0"/>
      <w:textAlignment w:val="baseline"/>
    </w:pPr>
    <w:rPr>
      <w:rFonts w:ascii="Arial" w:eastAsiaTheme="minorEastAsia" w:hAnsi="Arial" w:cs="Arial"/>
      <w:sz w:val="20"/>
      <w:szCs w:val="20"/>
    </w:rPr>
  </w:style>
  <w:style w:type="paragraph" w:customStyle="1" w:styleId="label1">
    <w:name w:val="label1"/>
    <w:basedOn w:val="Normln"/>
    <w:rsid w:val="005736C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checkbox1">
    <w:name w:val="checkbox1"/>
    <w:basedOn w:val="Normln"/>
    <w:rsid w:val="005736C5"/>
    <w:pPr>
      <w:spacing w:before="0" w:beforeAutospacing="0" w:after="0" w:afterAutospacing="0"/>
      <w:jc w:val="center"/>
      <w:textAlignment w:val="center"/>
    </w:pPr>
    <w:rPr>
      <w:rFonts w:ascii="Arial" w:eastAsiaTheme="minorEastAsia" w:hAnsi="Arial" w:cs="Arial"/>
      <w:sz w:val="20"/>
      <w:szCs w:val="20"/>
    </w:rPr>
  </w:style>
  <w:style w:type="paragraph" w:customStyle="1" w:styleId="iconcell1">
    <w:name w:val="icon_cell1"/>
    <w:basedOn w:val="Normln"/>
    <w:rsid w:val="005736C5"/>
    <w:pPr>
      <w:spacing w:before="0" w:beforeAutospacing="0" w:after="0" w:afterAutospacing="0"/>
      <w:jc w:val="center"/>
      <w:textAlignment w:val="baseline"/>
    </w:pPr>
    <w:rPr>
      <w:rFonts w:ascii="Arial" w:eastAsiaTheme="minorEastAsia" w:hAnsi="Arial" w:cs="Arial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5736C5"/>
    <w:rPr>
      <w:i/>
      <w:iCs/>
    </w:rPr>
  </w:style>
  <w:style w:type="character" w:styleId="Siln">
    <w:name w:val="Strong"/>
    <w:basedOn w:val="Standardnpsmoodstavce"/>
    <w:uiPriority w:val="22"/>
    <w:qFormat/>
    <w:rsid w:val="005736C5"/>
    <w:rPr>
      <w:b/>
      <w:bCs/>
    </w:rPr>
  </w:style>
  <w:style w:type="character" w:customStyle="1" w:styleId="tooltipfaq">
    <w:name w:val="tooltipfaq"/>
    <w:basedOn w:val="Standardnpsmoodstavce"/>
    <w:rsid w:val="005736C5"/>
  </w:style>
  <w:style w:type="character" w:customStyle="1" w:styleId="tooltipfaqid">
    <w:name w:val="tooltipfaqid"/>
    <w:basedOn w:val="Standardnpsmoodstavce"/>
    <w:rsid w:val="005736C5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736C5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736C5"/>
    <w:rPr>
      <w:rFonts w:ascii="Arial" w:eastAsia="PMingLiU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736C5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736C5"/>
    <w:rPr>
      <w:rFonts w:ascii="Arial" w:eastAsia="PMingLiU" w:hAnsi="Arial" w:cs="Arial"/>
      <w:vanish/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6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6C5"/>
    <w:rPr>
      <w:rFonts w:ascii="Tahoma" w:eastAsia="PMingLiU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73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3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36C5"/>
    <w:rPr>
      <w:rFonts w:ascii="Times New Roman" w:eastAsia="PMingLiU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3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36C5"/>
    <w:rPr>
      <w:rFonts w:ascii="Times New Roman" w:eastAsia="PMingLiU" w:hAnsi="Times New Roman" w:cs="Times New Roman"/>
      <w:b/>
      <w:bCs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82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733">
              <w:marLeft w:val="1878"/>
              <w:marRight w:val="33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295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423">
                                      <w:marLeft w:val="0"/>
                                      <w:marRight w:val="0"/>
                                      <w:marTop w:val="0"/>
                                      <w:marBottom w:val="3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8153">
                                              <w:marLeft w:val="-200"/>
                                              <w:marRight w:val="-20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FE1E5"/>
                                                <w:left w:val="single" w:sz="4" w:space="0" w:color="DFE1E5"/>
                                                <w:bottom w:val="single" w:sz="4" w:space="0" w:color="DFE1E5"/>
                                                <w:right w:val="single" w:sz="4" w:space="0" w:color="DFE1E5"/>
                                              </w:divBdr>
                                              <w:divsChild>
                                                <w:div w:id="169168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8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1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19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461728">
                                                                  <w:marLeft w:val="-200"/>
                                                                  <w:marRight w:val="-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01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7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9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59523">
                                      <w:marLeft w:val="0"/>
                                      <w:marRight w:val="0"/>
                                      <w:marTop w:val="0"/>
                                      <w:marBottom w:val="3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28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7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29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221743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1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712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050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018380">
                                              <w:marLeft w:val="0"/>
                                              <w:marRight w:val="0"/>
                                              <w:marTop w:val="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47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724745">
                                              <w:marLeft w:val="0"/>
                                              <w:marRight w:val="0"/>
                                              <w:marTop w:val="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4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2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1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3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231018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7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3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3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66781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77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23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29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394928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1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11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44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43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524002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113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5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071494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19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29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546287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89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23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79699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13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7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6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26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36218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983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60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7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257624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65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88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68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895079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563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0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85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211145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261560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729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70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5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9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183151">
                                          <w:marLeft w:val="0"/>
                                          <w:marRight w:val="0"/>
                                          <w:marTop w:val="0"/>
                                          <w:marBottom w:val="3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9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12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93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68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404864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14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24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02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719591">
                                          <w:marLeft w:val="0"/>
                                          <w:marRight w:val="0"/>
                                          <w:marTop w:val="0"/>
                                          <w:marBottom w:val="3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64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25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4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902213">
                                                          <w:marLeft w:val="38"/>
                                                          <w:marRight w:val="38"/>
                                                          <w:marTop w:val="1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23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0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5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8382">
                              <w:marLeft w:val="0"/>
                              <w:marRight w:val="0"/>
                              <w:marTop w:val="0"/>
                              <w:marBottom w:val="3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5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2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hc.unesco.org/document/116069" TargetMode="External"/><Relationship Id="rId21" Type="http://schemas.openxmlformats.org/officeDocument/2006/relationships/hyperlink" Target="https://www.google.fr/url?sa=t&amp;rct=j&amp;q=&amp;esrc=s&amp;source=web&amp;cd=1&amp;cad=rja&amp;uact=8&amp;ved=0ahUKEwjTmsLnw7PSAhVFthQKHQuKCkkQFggaMAA&amp;url=http%3A%2F%2Fwhc.unesco.org%2Fdocument%2F102411&amp;usg=AFQjCNE9CpOGiKeQSXzic8ZHz1RL_oRJjw&amp;sig2=eoxx1f-1qJZRCBsRnyoxLg&amp;bvm=bv.148073327,d.d24" TargetMode="External"/><Relationship Id="rId42" Type="http://schemas.openxmlformats.org/officeDocument/2006/relationships/hyperlink" Target="http://whc.unesco.org/archive/convention-en.pdf" TargetMode="External"/><Relationship Id="rId47" Type="http://schemas.openxmlformats.org/officeDocument/2006/relationships/hyperlink" Target="http://portal.unesco.org/en/ev.php-URL_ID=48857&amp;URL_DO=DO_TOPIC&amp;URL_SECTION=201.html" TargetMode="External"/><Relationship Id="rId63" Type="http://schemas.openxmlformats.org/officeDocument/2006/relationships/hyperlink" Target="http://whc.unesco.org/archive/convention-en.pdf" TargetMode="External"/><Relationship Id="rId68" Type="http://schemas.openxmlformats.org/officeDocument/2006/relationships/hyperlink" Target="http://whc.unesco.org/document/139747" TargetMode="External"/><Relationship Id="rId84" Type="http://schemas.openxmlformats.org/officeDocument/2006/relationships/image" Target="media/image1.wmf"/><Relationship Id="rId89" Type="http://schemas.openxmlformats.org/officeDocument/2006/relationships/control" Target="activeX/activeX3.xml"/><Relationship Id="rId7" Type="http://schemas.openxmlformats.org/officeDocument/2006/relationships/hyperlink" Target="http://www.unep-aewa.org/" TargetMode="External"/><Relationship Id="rId71" Type="http://schemas.openxmlformats.org/officeDocument/2006/relationships/hyperlink" Target="https://whc.unesco.org/en/decisions/6578/" TargetMode="External"/><Relationship Id="rId92" Type="http://schemas.openxmlformats.org/officeDocument/2006/relationships/hyperlink" Target="file:///C:\en\368\error=forgotlog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omos.org/en/about-the-centre/publicationsdoc/monographic-series-3/198-thematic-studies-for-the-world-heritage-convention" TargetMode="External"/><Relationship Id="rId29" Type="http://schemas.openxmlformats.org/officeDocument/2006/relationships/hyperlink" Target="https://whc.unesco.org/document/139146" TargetMode="External"/><Relationship Id="rId11" Type="http://schemas.openxmlformats.org/officeDocument/2006/relationships/hyperlink" Target="http://www.mercosurcultural.org/index.php/2015-10-06-13-01-45/que-es-el-mercosur-cultural" TargetMode="External"/><Relationship Id="rId24" Type="http://schemas.openxmlformats.org/officeDocument/2006/relationships/hyperlink" Target="https://whc.unesco.org/en/globalstrategy/%20$" TargetMode="External"/><Relationship Id="rId32" Type="http://schemas.openxmlformats.org/officeDocument/2006/relationships/hyperlink" Target="http://whc.unesco.org/en/tentativelists/" TargetMode="External"/><Relationship Id="rId37" Type="http://schemas.openxmlformats.org/officeDocument/2006/relationships/hyperlink" Target="http://portal.unesco.org/en/ev.php-URL_ID=13087&amp;URL_DO=DO_TOPIC&amp;URL_SECTION=201.html" TargetMode="External"/><Relationship Id="rId40" Type="http://schemas.openxmlformats.org/officeDocument/2006/relationships/hyperlink" Target="http://whc.unesco.org/document/139747" TargetMode="External"/><Relationship Id="rId45" Type="http://schemas.openxmlformats.org/officeDocument/2006/relationships/hyperlink" Target="http://whc.unesco.org/document/139747" TargetMode="External"/><Relationship Id="rId53" Type="http://schemas.openxmlformats.org/officeDocument/2006/relationships/hyperlink" Target="https://whc.unesco.org/archive/2011/whc11-35com-9Be.pdf" TargetMode="External"/><Relationship Id="rId58" Type="http://schemas.openxmlformats.org/officeDocument/2006/relationships/image" Target="http://whc.unesco.org/p_dynamic/perrep2008/images/0.png" TargetMode="External"/><Relationship Id="rId66" Type="http://schemas.openxmlformats.org/officeDocument/2006/relationships/hyperlink" Target="http://whc.unesco.org/archive/convention-en.pdf" TargetMode="External"/><Relationship Id="rId74" Type="http://schemas.openxmlformats.org/officeDocument/2006/relationships/hyperlink" Target="https://whc.unesco.org/document/106516" TargetMode="External"/><Relationship Id="rId79" Type="http://schemas.openxmlformats.org/officeDocument/2006/relationships/hyperlink" Target="https://whc.unesco.org/en/guidelines/" TargetMode="External"/><Relationship Id="rId87" Type="http://schemas.openxmlformats.org/officeDocument/2006/relationships/control" Target="activeX/activeX2.xm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http://whc.unesco.org/p_dynamic/perrep2008/images/3.png" TargetMode="External"/><Relationship Id="rId82" Type="http://schemas.openxmlformats.org/officeDocument/2006/relationships/hyperlink" Target="http://whc.unesco.org/en/conventiontext/" TargetMode="External"/><Relationship Id="rId90" Type="http://schemas.openxmlformats.org/officeDocument/2006/relationships/image" Target="media/image4.wmf"/><Relationship Id="rId95" Type="http://schemas.openxmlformats.org/officeDocument/2006/relationships/image" Target="media/image6.wmf"/><Relationship Id="rId19" Type="http://schemas.openxmlformats.org/officeDocument/2006/relationships/hyperlink" Target="https://www.google.fr/url?sa=t&amp;rct=j&amp;q=&amp;esrc=s&amp;source=web&amp;cd=1&amp;cad=rja&amp;uact=8&amp;ved=0ahUKEwjR8_vKw7PSAhUEyRQKHWWWBUsQFggaMAA&amp;url=http%3A%2F%2Fwhc.unesco.org%2Fdocument%2F102409&amp;usg=AFQjCNHn5rZFedIyf7n1biEWvC0cxhNRZg&amp;sig2=tQ38ptdEjQ07jDEa6aLMLA&amp;bvm=bv.148073327,d.d24" TargetMode="External"/><Relationship Id="rId14" Type="http://schemas.openxmlformats.org/officeDocument/2006/relationships/hyperlink" Target="http://whc.unesco.org/en/sustainabledevelopment" TargetMode="External"/><Relationship Id="rId22" Type="http://schemas.openxmlformats.org/officeDocument/2006/relationships/hyperlink" Target="https://www.google.fr/url?sa=t&amp;rct=j&amp;q=&amp;esrc=s&amp;source=web&amp;cd=1&amp;cad=rja&amp;uact=8&amp;ved=0ahUKEwjTmsLnw7PSAhVFthQKHQuKCkkQFggaMAA&amp;url=http%3A%2F%2Fwhc.unesco.org%2Fdocument%2F102411&amp;usg=AFQjCNE9CpOGiKeQSXzic8ZHz1RL_oRJjw&amp;sig2=eoxx1f-1qJZRCBsRnyoxLg&amp;bvm=bv.148073327,d.d24" TargetMode="External"/><Relationship Id="rId27" Type="http://schemas.openxmlformats.org/officeDocument/2006/relationships/hyperlink" Target="https://whc.unesco.org/en/globalstrategy/%20$" TargetMode="External"/><Relationship Id="rId30" Type="http://schemas.openxmlformats.org/officeDocument/2006/relationships/hyperlink" Target="https://whc.unesco.org/en/list/430" TargetMode="External"/><Relationship Id="rId35" Type="http://schemas.openxmlformats.org/officeDocument/2006/relationships/hyperlink" Target="http://whc.unesco.org/archive/convention-en.pdf" TargetMode="External"/><Relationship Id="rId43" Type="http://schemas.openxmlformats.org/officeDocument/2006/relationships/hyperlink" Target="http://portal.unesco.org/en/ev.php-URL_ID=13087&amp;URL_DO=DO_TOPIC&amp;URL_SECTION=201.html" TargetMode="External"/><Relationship Id="rId48" Type="http://schemas.openxmlformats.org/officeDocument/2006/relationships/hyperlink" Target="https://whc.unesco.org/document/10045" TargetMode="External"/><Relationship Id="rId56" Type="http://schemas.openxmlformats.org/officeDocument/2006/relationships/hyperlink" Target="http://www.minedu.fi/export/sites/default/OPM/Julkaisut/2015/liitteet/OKM15.pdf?lang=en" TargetMode="External"/><Relationship Id="rId64" Type="http://schemas.openxmlformats.org/officeDocument/2006/relationships/hyperlink" Target="http://portal.unesco.org/en/ev.php-URL_ID=13087&amp;URL_DO=DO_TOPIC&amp;URL_SECTION=201.html" TargetMode="External"/><Relationship Id="rId69" Type="http://schemas.openxmlformats.org/officeDocument/2006/relationships/hyperlink" Target="http://whc.unesco.org/document/106516" TargetMode="External"/><Relationship Id="rId77" Type="http://schemas.openxmlformats.org/officeDocument/2006/relationships/hyperlink" Target="https://whc.unesco.org/document/106516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www.sprep.org/legal/noumea-convention" TargetMode="External"/><Relationship Id="rId51" Type="http://schemas.openxmlformats.org/officeDocument/2006/relationships/hyperlink" Target="https://whc.unesco.org/download.cfm?id_document=8864" TargetMode="External"/><Relationship Id="rId72" Type="http://schemas.openxmlformats.org/officeDocument/2006/relationships/hyperlink" Target="https://whc.unesco.org/en/decisions/6578/" TargetMode="External"/><Relationship Id="rId80" Type="http://schemas.openxmlformats.org/officeDocument/2006/relationships/hyperlink" Target="https://whc.unesco.org/en/guidelines/" TargetMode="External"/><Relationship Id="rId85" Type="http://schemas.openxmlformats.org/officeDocument/2006/relationships/control" Target="activeX/activeX1.xml"/><Relationship Id="rId93" Type="http://schemas.openxmlformats.org/officeDocument/2006/relationships/image" Target="media/image5.wmf"/><Relationship Id="rId98" Type="http://schemas.openxmlformats.org/officeDocument/2006/relationships/control" Target="activeX/activeX7.xml"/><Relationship Id="rId3" Type="http://schemas.openxmlformats.org/officeDocument/2006/relationships/settings" Target="settings.xml"/><Relationship Id="rId12" Type="http://schemas.openxmlformats.org/officeDocument/2006/relationships/hyperlink" Target="http://unesdoc.unesco.org/images/0011/001140/114044e.pdf" TargetMode="External"/><Relationship Id="rId17" Type="http://schemas.openxmlformats.org/officeDocument/2006/relationships/hyperlink" Target="https://www.iucn.org/theme/world-heritage/resources/publications" TargetMode="External"/><Relationship Id="rId25" Type="http://schemas.openxmlformats.org/officeDocument/2006/relationships/hyperlink" Target="https://whc.unesco.org/document/116069" TargetMode="External"/><Relationship Id="rId33" Type="http://schemas.openxmlformats.org/officeDocument/2006/relationships/hyperlink" Target="http://whc.unesco.org/en/tentativelists/" TargetMode="External"/><Relationship Id="rId38" Type="http://schemas.openxmlformats.org/officeDocument/2006/relationships/hyperlink" Target="http://portal.unesco.org/en/ev.php-URL_ID=13087&amp;URL_DO=DO_TOPIC&amp;URL_SECTION=201.html" TargetMode="External"/><Relationship Id="rId46" Type="http://schemas.openxmlformats.org/officeDocument/2006/relationships/hyperlink" Target="http://whc.unesco.org/document/139747" TargetMode="External"/><Relationship Id="rId59" Type="http://schemas.openxmlformats.org/officeDocument/2006/relationships/image" Target="http://whc.unesco.org/p_dynamic/perrep2008/images/1.png" TargetMode="External"/><Relationship Id="rId67" Type="http://schemas.openxmlformats.org/officeDocument/2006/relationships/hyperlink" Target="http://portal.unesco.org/en/ev.php-URL_ID=13087&amp;URL_DO=DO_TOPIC&amp;URL_SECTION=201.html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https://www.google.fr/url?sa=t&amp;rct=j&amp;q=&amp;esrc=s&amp;source=web&amp;cd=1&amp;cad=rja&amp;uact=8&amp;ved=0ahUKEwjR8_vKw7PSAhUEyRQKHWWWBUsQFggaMAA&amp;url=http%3A%2F%2Fwhc.unesco.org%2Fdocument%2F102409&amp;usg=AFQjCNHn5rZFedIyf7n1biEWvC0cxhNRZg&amp;sig2=tQ38ptdEjQ07jDEa6aLMLA&amp;bvm=bv.148073327,d.d24" TargetMode="External"/><Relationship Id="rId41" Type="http://schemas.openxmlformats.org/officeDocument/2006/relationships/hyperlink" Target="http://whc.unesco.org/archive/convention-en.pdf" TargetMode="External"/><Relationship Id="rId54" Type="http://schemas.openxmlformats.org/officeDocument/2006/relationships/hyperlink" Target="https://whc.unesco.org/document/139146" TargetMode="External"/><Relationship Id="rId62" Type="http://schemas.openxmlformats.org/officeDocument/2006/relationships/image" Target="http://whc.unesco.org/p_dynamic/perrep2008/images/4.png" TargetMode="External"/><Relationship Id="rId70" Type="http://schemas.openxmlformats.org/officeDocument/2006/relationships/hyperlink" Target="http://whc.unesco.org/document/139747" TargetMode="External"/><Relationship Id="rId75" Type="http://schemas.openxmlformats.org/officeDocument/2006/relationships/hyperlink" Target="https://whc.unesco.org/en/decisions/4394/" TargetMode="External"/><Relationship Id="rId83" Type="http://schemas.openxmlformats.org/officeDocument/2006/relationships/image" Target="file:///C:\graphics\icons\error.png" TargetMode="External"/><Relationship Id="rId88" Type="http://schemas.openxmlformats.org/officeDocument/2006/relationships/image" Target="media/image3.wmf"/><Relationship Id="rId91" Type="http://schemas.openxmlformats.org/officeDocument/2006/relationships/control" Target="activeX/activeX4.xml"/><Relationship Id="rId9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hc.unesco.org/en/sustainabledevelopment" TargetMode="External"/><Relationship Id="rId23" Type="http://schemas.openxmlformats.org/officeDocument/2006/relationships/hyperlink" Target="https://whc.unesco.org/en/globalstrategy/%20$" TargetMode="External"/><Relationship Id="rId28" Type="http://schemas.openxmlformats.org/officeDocument/2006/relationships/image" Target="http://whc.unesco.org/p_dynamic/perrep2008/images/cross_grey.png" TargetMode="External"/><Relationship Id="rId36" Type="http://schemas.openxmlformats.org/officeDocument/2006/relationships/hyperlink" Target="http://whc.unesco.org/archive/convention-en.pdf" TargetMode="External"/><Relationship Id="rId49" Type="http://schemas.openxmlformats.org/officeDocument/2006/relationships/hyperlink" Target="https://whc.unesco.org/document/10045" TargetMode="External"/><Relationship Id="rId57" Type="http://schemas.openxmlformats.org/officeDocument/2006/relationships/hyperlink" Target="http://www.minedu.fi/export/sites/default/OPM/Julkaisut/2015/liitteet/OKM15.pdf?lang=en" TargetMode="External"/><Relationship Id="rId10" Type="http://schemas.openxmlformats.org/officeDocument/2006/relationships/hyperlink" Target="http://ec.europa.eu/environment/nature/legislation/birdsdirective/index_en.htm" TargetMode="External"/><Relationship Id="rId31" Type="http://schemas.openxmlformats.org/officeDocument/2006/relationships/hyperlink" Target="https://whc.unesco.org/en/list/1459" TargetMode="External"/><Relationship Id="rId44" Type="http://schemas.openxmlformats.org/officeDocument/2006/relationships/hyperlink" Target="http://portal.unesco.org/en/ev.php-URL_ID=13087&amp;URL_DO=DO_TOPIC&amp;URL_SECTION=201.html" TargetMode="External"/><Relationship Id="rId52" Type="http://schemas.openxmlformats.org/officeDocument/2006/relationships/hyperlink" Target="https://whc.unesco.org/archive/2011/whc11-35com-9Be.pdf" TargetMode="External"/><Relationship Id="rId60" Type="http://schemas.openxmlformats.org/officeDocument/2006/relationships/image" Target="http://whc.unesco.org/p_dynamic/perrep2008/images/2.png" TargetMode="External"/><Relationship Id="rId65" Type="http://schemas.openxmlformats.org/officeDocument/2006/relationships/hyperlink" Target="http://whc.unesco.org/document/139747" TargetMode="External"/><Relationship Id="rId73" Type="http://schemas.openxmlformats.org/officeDocument/2006/relationships/hyperlink" Target="https://whc.unesco.org/document/106516" TargetMode="External"/><Relationship Id="rId78" Type="http://schemas.openxmlformats.org/officeDocument/2006/relationships/hyperlink" Target="https://whc.unesco.org/document/106516" TargetMode="External"/><Relationship Id="rId81" Type="http://schemas.openxmlformats.org/officeDocument/2006/relationships/hyperlink" Target="http://whc.unesco.org/en/conventiontext/" TargetMode="External"/><Relationship Id="rId86" Type="http://schemas.openxmlformats.org/officeDocument/2006/relationships/image" Target="media/image2.wmf"/><Relationship Id="rId94" Type="http://schemas.openxmlformats.org/officeDocument/2006/relationships/control" Target="activeX/activeX5.xml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nvironment/nature/legislation/habitatsdirective/index_en.htm" TargetMode="External"/><Relationship Id="rId13" Type="http://schemas.openxmlformats.org/officeDocument/2006/relationships/hyperlink" Target="http://portal.unesco.org/en/ev.php-URL_ID=48857&amp;URL_DO=DO_TOPIC&amp;URL_SECTION=201.html" TargetMode="External"/><Relationship Id="rId18" Type="http://schemas.openxmlformats.org/officeDocument/2006/relationships/hyperlink" Target="http://old.unep-wcmc.org/world-heritage-thematic-studies_519.html" TargetMode="External"/><Relationship Id="rId39" Type="http://schemas.openxmlformats.org/officeDocument/2006/relationships/hyperlink" Target="http://whc.unesco.org/document/139747" TargetMode="External"/><Relationship Id="rId34" Type="http://schemas.openxmlformats.org/officeDocument/2006/relationships/hyperlink" Target="http://whc.unesco.org/document/139747" TargetMode="External"/><Relationship Id="rId50" Type="http://schemas.openxmlformats.org/officeDocument/2006/relationships/hyperlink" Target="https://whc.unesco.org/download.cfm?id_document=8864" TargetMode="External"/><Relationship Id="rId55" Type="http://schemas.openxmlformats.org/officeDocument/2006/relationships/hyperlink" Target="https://whc.unesco.org/document/139146" TargetMode="External"/><Relationship Id="rId76" Type="http://schemas.openxmlformats.org/officeDocument/2006/relationships/hyperlink" Target="https://whc.unesco.org/en/decisions/4394/" TargetMode="External"/><Relationship Id="rId97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17855</Words>
  <Characters>105347</Characters>
  <Application>Microsoft Office Word</Application>
  <DocSecurity>4</DocSecurity>
  <Lines>877</Lines>
  <Paragraphs>245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bukovicova</cp:lastModifiedBy>
  <cp:revision>2</cp:revision>
  <dcterms:created xsi:type="dcterms:W3CDTF">2019-11-21T09:23:00Z</dcterms:created>
  <dcterms:modified xsi:type="dcterms:W3CDTF">2019-11-21T09:23:00Z</dcterms:modified>
</cp:coreProperties>
</file>