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4F8D" w:rsidRDefault="00762F01" w:rsidP="00AD4F8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2400935</wp:posOffset>
            </wp:positionH>
            <wp:positionV relativeFrom="margin">
              <wp:posOffset>-226695</wp:posOffset>
            </wp:positionV>
            <wp:extent cx="4543425" cy="1466850"/>
            <wp:effectExtent l="0" t="0" r="9525" b="0"/>
            <wp:wrapSquare wrapText="bothSides"/>
            <wp:docPr id="5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:\Pictures\Kříž - foto\zamek\kynzvart13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F8D" w:rsidRDefault="00AD4F8D" w:rsidP="00AD4F8D"/>
    <w:p w:rsidR="00AD4F8D" w:rsidRDefault="00AD4F8D" w:rsidP="00AD4F8D"/>
    <w:p w:rsidR="0003734E" w:rsidRPr="00992252" w:rsidRDefault="00762F01" w:rsidP="000C419B">
      <w:pPr>
        <w:ind w:left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45440" behindDoc="0" locked="0" layoutInCell="1" allowOverlap="1" wp14:anchorId="4BD14B70" wp14:editId="3747DDE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874">
        <w:rPr>
          <w:rFonts w:ascii="Trebuchet MS" w:hAnsi="Trebuchet MS"/>
          <w:color w:val="7F7F7F"/>
          <w:sz w:val="20"/>
          <w:szCs w:val="20"/>
        </w:rPr>
        <w:t>5</w:t>
      </w:r>
      <w:r w:rsidR="009C5FC9">
        <w:rPr>
          <w:rFonts w:ascii="Trebuchet MS" w:hAnsi="Trebuchet MS"/>
          <w:color w:val="7F7F7F"/>
          <w:sz w:val="20"/>
          <w:szCs w:val="20"/>
        </w:rPr>
        <w:t xml:space="preserve">. </w:t>
      </w:r>
      <w:r w:rsidR="00B82874">
        <w:rPr>
          <w:rFonts w:ascii="Trebuchet MS" w:hAnsi="Trebuchet MS"/>
          <w:color w:val="7F7F7F"/>
          <w:sz w:val="20"/>
          <w:szCs w:val="20"/>
        </w:rPr>
        <w:t>2</w:t>
      </w:r>
      <w:r w:rsidR="005F5EA5">
        <w:rPr>
          <w:rFonts w:ascii="Trebuchet MS" w:hAnsi="Trebuchet MS"/>
          <w:color w:val="7F7F7F"/>
          <w:sz w:val="20"/>
          <w:szCs w:val="20"/>
        </w:rPr>
        <w:t xml:space="preserve">. </w:t>
      </w:r>
      <w:r w:rsidR="009C5FC9">
        <w:rPr>
          <w:rFonts w:ascii="Trebuchet MS" w:hAnsi="Trebuchet MS"/>
          <w:color w:val="7F7F7F"/>
          <w:sz w:val="20"/>
          <w:szCs w:val="20"/>
        </w:rPr>
        <w:t>202</w:t>
      </w:r>
      <w:r w:rsidR="00B82874">
        <w:rPr>
          <w:rFonts w:ascii="Trebuchet MS" w:hAnsi="Trebuchet MS"/>
          <w:color w:val="7F7F7F"/>
          <w:sz w:val="20"/>
          <w:szCs w:val="20"/>
        </w:rPr>
        <w:t>5</w:t>
      </w:r>
    </w:p>
    <w:p w:rsidR="008027A3" w:rsidRPr="00992252" w:rsidRDefault="000B4C10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</w:p>
    <w:p w:rsidR="00B82874" w:rsidRDefault="00B82874" w:rsidP="00B82874">
      <w:pPr>
        <w:spacing w:line="240" w:lineRule="auto"/>
        <w:ind w:left="284"/>
        <w:contextualSpacing/>
        <w:jc w:val="both"/>
        <w:rPr>
          <w:rFonts w:ascii="Segoe UI Light" w:hAnsi="Segoe UI Light"/>
          <w:sz w:val="32"/>
          <w:szCs w:val="32"/>
        </w:rPr>
      </w:pPr>
      <w:r w:rsidRPr="00B82874">
        <w:rPr>
          <w:rFonts w:ascii="Segoe UI Light" w:hAnsi="Segoe UI Light"/>
          <w:sz w:val="32"/>
          <w:szCs w:val="32"/>
        </w:rPr>
        <w:t>Sčítání Netopýrů na zámku Kynžvart</w:t>
      </w:r>
    </w:p>
    <w:p w:rsidR="002D5D73" w:rsidRPr="00B82874" w:rsidRDefault="002D5D73" w:rsidP="00B82874">
      <w:pPr>
        <w:spacing w:line="240" w:lineRule="auto"/>
        <w:ind w:left="284"/>
        <w:contextualSpacing/>
        <w:jc w:val="both"/>
        <w:rPr>
          <w:rFonts w:ascii="Segoe UI Light" w:hAnsi="Segoe UI Light"/>
          <w:sz w:val="32"/>
          <w:szCs w:val="32"/>
        </w:rPr>
      </w:pPr>
    </w:p>
    <w:p w:rsidR="00B82874" w:rsidRDefault="00B82874" w:rsidP="00B82874">
      <w:pPr>
        <w:ind w:left="284"/>
        <w:jc w:val="both"/>
        <w:rPr>
          <w:rFonts w:ascii="Segoe UI Light" w:hAnsi="Segoe UI Light" w:cs="Segoe UI Light"/>
          <w:b/>
          <w:noProof/>
          <w:lang w:eastAsia="cs-CZ"/>
        </w:rPr>
      </w:pPr>
      <w:r w:rsidRPr="00B82874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>V pivovarských sklepeních státního zámku Kynžvart se uskutečnilo každoroční sčítání netopýrů, které prováděli pracovníci CHKO Slavkovský les ve spolupráci se zaměstnanci správy zámku.</w:t>
      </w:r>
    </w:p>
    <w:p w:rsidR="00B82874" w:rsidRDefault="002D5D73" w:rsidP="002D5D73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t>Opět po roce</w:t>
      </w:r>
      <w:r w:rsidRPr="002D5D73">
        <w:rPr>
          <w:rFonts w:ascii="Segoe UI Light" w:hAnsi="Segoe UI Light" w:cs="Segoe UI Light"/>
          <w:noProof/>
          <w:lang w:eastAsia="cs-CZ"/>
        </w:rPr>
        <w:t xml:space="preserve"> </w:t>
      </w:r>
      <w:r w:rsidRPr="00B82874">
        <w:rPr>
          <w:rFonts w:ascii="Segoe UI Light" w:hAnsi="Segoe UI Light" w:cs="Segoe UI Light"/>
          <w:noProof/>
          <w:lang w:eastAsia="cs-CZ"/>
        </w:rPr>
        <w:t>zavítali</w:t>
      </w:r>
      <w:r w:rsidR="00B82874" w:rsidRPr="00B82874">
        <w:rPr>
          <w:rFonts w:ascii="Segoe UI Light" w:hAnsi="Segoe UI Light" w:cs="Segoe UI Light"/>
          <w:noProof/>
          <w:lang w:eastAsia="cs-CZ"/>
        </w:rPr>
        <w:t xml:space="preserve"> </w:t>
      </w:r>
      <w:r>
        <w:rPr>
          <w:rFonts w:ascii="Segoe UI Light" w:hAnsi="Segoe UI Light" w:cs="Segoe UI Light"/>
          <w:noProof/>
          <w:lang w:eastAsia="cs-CZ"/>
        </w:rPr>
        <w:t xml:space="preserve">v úterý </w:t>
      </w:r>
      <w:r w:rsidRPr="00B82874">
        <w:rPr>
          <w:rFonts w:ascii="Segoe UI Light" w:hAnsi="Segoe UI Light" w:cs="Segoe UI Light"/>
          <w:noProof/>
          <w:lang w:eastAsia="cs-CZ"/>
        </w:rPr>
        <w:t>4. února</w:t>
      </w:r>
      <w:r>
        <w:rPr>
          <w:rFonts w:ascii="Segoe UI Light" w:hAnsi="Segoe UI Light" w:cs="Segoe UI Light"/>
          <w:noProof/>
          <w:lang w:eastAsia="cs-CZ"/>
        </w:rPr>
        <w:t xml:space="preserve"> </w:t>
      </w:r>
      <w:r w:rsidR="00B82874" w:rsidRPr="00B82874">
        <w:rPr>
          <w:rFonts w:ascii="Segoe UI Light" w:hAnsi="Segoe UI Light" w:cs="Segoe UI Light"/>
          <w:noProof/>
          <w:lang w:eastAsia="cs-CZ"/>
        </w:rPr>
        <w:t>pracovníci CHKO Slavkovský les  na zámek</w:t>
      </w:r>
      <w:r>
        <w:rPr>
          <w:rFonts w:ascii="Segoe UI Light" w:hAnsi="Segoe UI Light" w:cs="Segoe UI Light"/>
          <w:noProof/>
          <w:lang w:eastAsia="cs-CZ"/>
        </w:rPr>
        <w:t xml:space="preserve"> Kynžvart</w:t>
      </w:r>
      <w:r w:rsidR="00B82874" w:rsidRPr="00B82874">
        <w:rPr>
          <w:rFonts w:ascii="Segoe UI Light" w:hAnsi="Segoe UI Light" w:cs="Segoe UI Light"/>
          <w:noProof/>
          <w:lang w:eastAsia="cs-CZ"/>
        </w:rPr>
        <w:t xml:space="preserve">, aby zde provedli </w:t>
      </w:r>
      <w:r>
        <w:rPr>
          <w:rFonts w:ascii="Segoe UI Light" w:hAnsi="Segoe UI Light" w:cs="Segoe UI Light"/>
          <w:noProof/>
          <w:lang w:eastAsia="cs-CZ"/>
        </w:rPr>
        <w:t>každoroční</w:t>
      </w:r>
      <w:r w:rsidR="00B82874" w:rsidRPr="00B82874">
        <w:rPr>
          <w:rFonts w:ascii="Segoe UI Light" w:hAnsi="Segoe UI Light" w:cs="Segoe UI Light"/>
          <w:noProof/>
          <w:lang w:eastAsia="cs-CZ"/>
        </w:rPr>
        <w:t xml:space="preserve"> monitoring zimujících netopýrů.</w:t>
      </w:r>
    </w:p>
    <w:p w:rsidR="008A18EE" w:rsidRPr="00B82874" w:rsidRDefault="008A18EE" w:rsidP="002D5D73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drawing>
          <wp:inline distT="0" distB="0" distL="0" distR="0">
            <wp:extent cx="6027420" cy="27051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EE" w:rsidRDefault="00DD7169" w:rsidP="00B82874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</w:rPr>
        <w:t>Letošní sčítání odhalilo přítomnost oproti loňsku hojného počtu 29 jedinců netopýrů různých druhů.</w:t>
      </w:r>
      <w:r w:rsidR="00B82874" w:rsidRPr="00B82874">
        <w:rPr>
          <w:rFonts w:ascii="Segoe UI Light" w:hAnsi="Segoe UI Light" w:cs="Segoe UI Light"/>
          <w:noProof/>
          <w:lang w:eastAsia="cs-CZ"/>
        </w:rPr>
        <w:t xml:space="preserve"> </w:t>
      </w:r>
      <w:r w:rsidR="002D5D73">
        <w:rPr>
          <w:rFonts w:ascii="Segoe UI Light" w:hAnsi="Segoe UI Light" w:cs="Segoe UI Light"/>
          <w:noProof/>
          <w:lang w:eastAsia="cs-CZ"/>
        </w:rPr>
        <w:t>Od např.</w:t>
      </w:r>
      <w:r w:rsidR="00B82874" w:rsidRPr="00B82874">
        <w:rPr>
          <w:rFonts w:ascii="Segoe UI Light" w:hAnsi="Segoe UI Light" w:cs="Segoe UI Light"/>
          <w:noProof/>
          <w:lang w:eastAsia="cs-CZ"/>
        </w:rPr>
        <w:t xml:space="preserve"> netopýr</w:t>
      </w:r>
      <w:r w:rsidR="002D5D73">
        <w:rPr>
          <w:rFonts w:ascii="Segoe UI Light" w:hAnsi="Segoe UI Light" w:cs="Segoe UI Light"/>
          <w:noProof/>
          <w:lang w:eastAsia="cs-CZ"/>
        </w:rPr>
        <w:t>a</w:t>
      </w:r>
      <w:r w:rsidR="00B82874" w:rsidRPr="00B82874">
        <w:rPr>
          <w:rFonts w:ascii="Segoe UI Light" w:hAnsi="Segoe UI Light" w:cs="Segoe UI Light"/>
          <w:noProof/>
          <w:lang w:eastAsia="cs-CZ"/>
        </w:rPr>
        <w:t xml:space="preserve"> čern</w:t>
      </w:r>
      <w:r w:rsidR="002D5D73">
        <w:rPr>
          <w:rFonts w:ascii="Segoe UI Light" w:hAnsi="Segoe UI Light" w:cs="Segoe UI Light"/>
          <w:noProof/>
          <w:lang w:eastAsia="cs-CZ"/>
        </w:rPr>
        <w:t>ého</w:t>
      </w:r>
      <w:r w:rsidR="00B82874" w:rsidRPr="00B82874">
        <w:rPr>
          <w:rFonts w:ascii="Segoe UI Light" w:hAnsi="Segoe UI Light" w:cs="Segoe UI Light"/>
          <w:noProof/>
          <w:lang w:eastAsia="cs-CZ"/>
        </w:rPr>
        <w:t xml:space="preserve"> (Barbastella barbastellus</w:t>
      </w:r>
      <w:r w:rsidR="002D5D73">
        <w:rPr>
          <w:rFonts w:ascii="Segoe UI Light" w:hAnsi="Segoe UI Light" w:cs="Segoe UI Light"/>
          <w:noProof/>
          <w:lang w:eastAsia="cs-CZ"/>
        </w:rPr>
        <w:t>) až po</w:t>
      </w:r>
      <w:r w:rsidR="00B82874" w:rsidRPr="00B82874">
        <w:rPr>
          <w:rFonts w:ascii="Segoe UI Light" w:hAnsi="Segoe UI Light" w:cs="Segoe UI Light"/>
          <w:noProof/>
          <w:lang w:eastAsia="cs-CZ"/>
        </w:rPr>
        <w:t xml:space="preserve"> netopýr</w:t>
      </w:r>
      <w:r w:rsidR="002D5D73">
        <w:rPr>
          <w:rFonts w:ascii="Segoe UI Light" w:hAnsi="Segoe UI Light" w:cs="Segoe UI Light"/>
          <w:noProof/>
          <w:lang w:eastAsia="cs-CZ"/>
        </w:rPr>
        <w:t>y</w:t>
      </w:r>
      <w:r w:rsidR="00B82874" w:rsidRPr="00B82874">
        <w:rPr>
          <w:rFonts w:ascii="Segoe UI Light" w:hAnsi="Segoe UI Light" w:cs="Segoe UI Light"/>
          <w:noProof/>
          <w:lang w:eastAsia="cs-CZ"/>
        </w:rPr>
        <w:t xml:space="preserve"> velk</w:t>
      </w:r>
      <w:r w:rsidR="002D5D73">
        <w:rPr>
          <w:rFonts w:ascii="Segoe UI Light" w:hAnsi="Segoe UI Light" w:cs="Segoe UI Light"/>
          <w:noProof/>
          <w:lang w:eastAsia="cs-CZ"/>
        </w:rPr>
        <w:t>é</w:t>
      </w:r>
      <w:r w:rsidR="00B82874" w:rsidRPr="00B82874">
        <w:rPr>
          <w:rFonts w:ascii="Segoe UI Light" w:hAnsi="Segoe UI Light" w:cs="Segoe UI Light"/>
          <w:noProof/>
          <w:lang w:eastAsia="cs-CZ"/>
        </w:rPr>
        <w:t xml:space="preserve"> (Myotis myotis</w:t>
      </w:r>
      <w:r w:rsidR="002D5D73">
        <w:rPr>
          <w:rFonts w:ascii="Segoe UI Light" w:hAnsi="Segoe UI Light" w:cs="Segoe UI Light"/>
          <w:noProof/>
          <w:lang w:eastAsia="cs-CZ"/>
        </w:rPr>
        <w:t>) a další.</w:t>
      </w:r>
    </w:p>
    <w:p w:rsidR="00B82874" w:rsidRPr="00B82874" w:rsidRDefault="008A18EE" w:rsidP="00B82874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drawing>
          <wp:inline distT="0" distB="0" distL="0" distR="0">
            <wp:extent cx="6027420" cy="27051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74" w:rsidRDefault="00B82874" w:rsidP="00B82874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B82874">
        <w:rPr>
          <w:rFonts w:ascii="Segoe UI Light" w:hAnsi="Segoe UI Light" w:cs="Segoe UI Light"/>
          <w:noProof/>
          <w:lang w:eastAsia="cs-CZ"/>
        </w:rPr>
        <w:lastRenderedPageBreak/>
        <w:t>Správa státního zámku Kynžvart se dlouhodobě věnuje ochraně těchto vzácných létajících savců. Netopýři zde nejen zimují, ale v letních měsících si v dutinách starých stromů zámeckého parku zakládají početné kolonie. Vzhledem k nutnosti občasného kácení nebezpečně poškozených stromů jsou v parku instalovány speciální netopýří budky, které jim poskytují bezpečné útočiště. Tyto budky vznikly v rámci projektu zaměřeného na podporu biodiverzity netopýrů v česko-bavorském pohraničí, jehož cílem je zlepšit podmínky pro jejich život a podpořit růst populací.</w:t>
      </w:r>
    </w:p>
    <w:p w:rsidR="008A18EE" w:rsidRDefault="00C457BE" w:rsidP="00B82874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bookmarkStart w:id="0" w:name="_GoBack"/>
      <w:bookmarkEnd w:id="0"/>
      <w:r>
        <w:rPr>
          <w:rFonts w:ascii="Segoe UI Light" w:hAnsi="Segoe UI Light" w:cs="Segoe UI Light"/>
          <w:noProof/>
          <w:lang w:eastAsia="cs-CZ"/>
        </w:rPr>
        <w:drawing>
          <wp:inline distT="0" distB="0" distL="0" distR="0">
            <wp:extent cx="6027420" cy="27051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73" w:rsidRPr="00B82874" w:rsidRDefault="002D5D73" w:rsidP="00B82874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t>V rámci zmiňovaného projektu dokonce vznikla i jednoduchá mobilní hra,</w:t>
      </w:r>
      <w:r w:rsidR="00383BD1">
        <w:rPr>
          <w:rFonts w:ascii="Segoe UI Light" w:hAnsi="Segoe UI Light" w:cs="Segoe UI Light"/>
          <w:noProof/>
          <w:lang w:eastAsia="cs-CZ"/>
        </w:rPr>
        <w:t xml:space="preserve"> </w:t>
      </w:r>
      <w:r w:rsidR="00383BD1" w:rsidRPr="00383BD1">
        <w:rPr>
          <w:rFonts w:ascii="Segoe UI Light" w:hAnsi="Segoe UI Light" w:cs="Segoe UI Light"/>
          <w:noProof/>
          <w:lang w:eastAsia="cs-CZ"/>
        </w:rPr>
        <w:t>Záchrana netopýra Albína</w:t>
      </w:r>
      <w:r w:rsidR="00383BD1">
        <w:rPr>
          <w:rFonts w:ascii="Segoe UI Light" w:hAnsi="Segoe UI Light" w:cs="Segoe UI Light"/>
          <w:noProof/>
          <w:lang w:eastAsia="cs-CZ"/>
        </w:rPr>
        <w:t>,</w:t>
      </w:r>
      <w:r>
        <w:rPr>
          <w:rFonts w:ascii="Segoe UI Light" w:hAnsi="Segoe UI Light" w:cs="Segoe UI Light"/>
          <w:noProof/>
          <w:lang w:eastAsia="cs-CZ"/>
        </w:rPr>
        <w:t xml:space="preserve"> kterou si návštěvníci parku mohou zahrát se svými ratolestmi</w:t>
      </w:r>
      <w:r w:rsidR="00383BD1">
        <w:rPr>
          <w:rFonts w:ascii="Segoe UI Light" w:hAnsi="Segoe UI Light" w:cs="Segoe UI Light"/>
          <w:noProof/>
          <w:lang w:eastAsia="cs-CZ"/>
        </w:rPr>
        <w:t xml:space="preserve"> a tak se zábavnou formou dozví něco více o těchto zajímavých a užitečných nočních tvorech.</w:t>
      </w:r>
    </w:p>
    <w:p w:rsidR="00B82874" w:rsidRDefault="00B82874" w:rsidP="002D5D73">
      <w:pPr>
        <w:ind w:left="284"/>
        <w:jc w:val="both"/>
        <w:rPr>
          <w:rFonts w:ascii="Segoe UI Light" w:hAnsi="Segoe UI Light" w:cs="Segoe UI Light"/>
          <w:b/>
          <w:noProof/>
          <w:lang w:eastAsia="cs-CZ"/>
        </w:rPr>
      </w:pPr>
    </w:p>
    <w:p w:rsidR="00D358F8" w:rsidRDefault="00383BD1" w:rsidP="00B82874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b/>
          <w:noProof/>
          <w:lang w:eastAsia="cs-CZ"/>
        </w:rPr>
        <w:t xml:space="preserve">Bc. </w:t>
      </w:r>
      <w:r w:rsidR="00A06868" w:rsidRPr="00A06868">
        <w:rPr>
          <w:rFonts w:ascii="Segoe UI Light" w:hAnsi="Segoe UI Light" w:cs="Segoe UI Light"/>
          <w:b/>
          <w:noProof/>
          <w:lang w:eastAsia="cs-CZ"/>
        </w:rPr>
        <w:t>Štefan Brštiak</w:t>
      </w:r>
      <w:r w:rsidR="00A06868" w:rsidRPr="00A06868">
        <w:rPr>
          <w:rFonts w:ascii="Segoe UI Light" w:hAnsi="Segoe UI Light" w:cs="Segoe UI Light"/>
          <w:noProof/>
          <w:lang w:eastAsia="cs-CZ"/>
        </w:rPr>
        <w:t>, refere</w:t>
      </w:r>
      <w:r w:rsidR="00D358F8">
        <w:rPr>
          <w:rFonts w:ascii="Segoe UI Light" w:hAnsi="Segoe UI Light" w:cs="Segoe UI Light"/>
          <w:noProof/>
          <w:lang w:eastAsia="cs-CZ"/>
        </w:rPr>
        <w:t>nt pro veřejnost zámku Kynžvart</w:t>
      </w:r>
    </w:p>
    <w:p w:rsidR="00A06868" w:rsidRDefault="00A06868" w:rsidP="00B24E6B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A06868">
        <w:rPr>
          <w:rFonts w:ascii="Segoe UI Light" w:hAnsi="Segoe UI Light" w:cs="Segoe UI Light"/>
          <w:noProof/>
          <w:lang w:eastAsia="cs-CZ"/>
        </w:rPr>
        <w:t>tel.: 773 776 631, e-mail: brstiak.stefan@npu.cz</w:t>
      </w:r>
    </w:p>
    <w:p w:rsidR="000C419B" w:rsidRPr="009C5FC9" w:rsidRDefault="000C419B" w:rsidP="009C5FC9">
      <w:pPr>
        <w:ind w:left="284"/>
        <w:jc w:val="both"/>
        <w:rPr>
          <w:rFonts w:ascii="Segoe UI Light" w:hAnsi="Segoe UI Light" w:cs="Segoe UI Light"/>
        </w:rPr>
      </w:pPr>
      <w:r w:rsidRPr="009C5FC9">
        <w:rPr>
          <w:rFonts w:ascii="Segoe UI Light" w:hAnsi="Segoe UI Light" w:cs="Segoe UI Light"/>
        </w:rPr>
        <w:t>Více informací o zámku a jeho provozu: www.zamek-kynzvart.cz</w:t>
      </w:r>
    </w:p>
    <w:p w:rsidR="004A2C5C" w:rsidRPr="00346465" w:rsidRDefault="004A2C5C" w:rsidP="00346465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28598B">
        <w:rPr>
          <w:rFonts w:ascii="Segoe UI Light" w:hAnsi="Segoe UI Light" w:cs="Segoe UI Light"/>
          <w:b/>
          <w:sz w:val="18"/>
          <w:szCs w:val="18"/>
        </w:rPr>
        <w:t>Zámek Kynžvart</w:t>
      </w:r>
      <w:r w:rsidRPr="0028598B">
        <w:rPr>
          <w:rFonts w:ascii="Segoe UI Light" w:hAnsi="Segoe UI Light" w:cs="Segoe UI Light"/>
          <w:sz w:val="18"/>
          <w:szCs w:val="18"/>
        </w:rPr>
        <w:t xml:space="preserve"> patří mezi nejvýznamnější památky ve správě Národního památkového ústavu. Památkový areál patří se svými 245 hektary mezi největší v České repub</w:t>
      </w:r>
      <w:r w:rsidR="00973388" w:rsidRPr="0028598B">
        <w:rPr>
          <w:rFonts w:ascii="Segoe UI Light" w:hAnsi="Segoe UI Light" w:cs="Segoe UI Light"/>
          <w:sz w:val="18"/>
          <w:szCs w:val="18"/>
        </w:rPr>
        <w:t>lice. Je držitelem ceny Europa N</w:t>
      </w:r>
      <w:r w:rsidRPr="0028598B">
        <w:rPr>
          <w:rFonts w:ascii="Segoe UI Light" w:hAnsi="Segoe UI Light" w:cs="Segoe UI Light"/>
          <w:sz w:val="18"/>
          <w:szCs w:val="18"/>
        </w:rPr>
        <w:t>ostra. Nesmírně cenné jsou dochované sbírky po šlechtických majitelích. Nejznámějším představitelem je kníže Klement Václav Lothar Metternich-</w:t>
      </w:r>
      <w:proofErr w:type="spellStart"/>
      <w:r w:rsidRPr="0028598B">
        <w:rPr>
          <w:rFonts w:ascii="Segoe UI Light" w:hAnsi="Segoe UI Light" w:cs="Segoe UI Light"/>
          <w:sz w:val="18"/>
          <w:szCs w:val="18"/>
        </w:rPr>
        <w:t>Winneburg</w:t>
      </w:r>
      <w:proofErr w:type="spellEnd"/>
      <w:r w:rsidRPr="0028598B">
        <w:rPr>
          <w:rFonts w:ascii="Segoe UI Light" w:hAnsi="Segoe UI Light" w:cs="Segoe UI Light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 w:rsidRPr="0028598B">
        <w:rPr>
          <w:rFonts w:ascii="Segoe UI Light" w:hAnsi="Segoe UI Light" w:cs="Segoe UI Light"/>
          <w:sz w:val="18"/>
          <w:szCs w:val="18"/>
        </w:rPr>
        <w:t>Canovy</w:t>
      </w:r>
      <w:proofErr w:type="spellEnd"/>
      <w:r w:rsidRPr="0028598B">
        <w:rPr>
          <w:rFonts w:ascii="Segoe UI Light" w:hAnsi="Segoe UI Light" w:cs="Segoe UI Light"/>
          <w:sz w:val="18"/>
          <w:szCs w:val="18"/>
        </w:rPr>
        <w:t xml:space="preserve">, Bernarda </w:t>
      </w:r>
      <w:proofErr w:type="spellStart"/>
      <w:r w:rsidRPr="0028598B">
        <w:rPr>
          <w:rFonts w:ascii="Segoe UI Light" w:hAnsi="Segoe UI Light" w:cs="Segoe UI Light"/>
          <w:sz w:val="18"/>
          <w:szCs w:val="18"/>
        </w:rPr>
        <w:t>Strigela</w:t>
      </w:r>
      <w:proofErr w:type="spellEnd"/>
      <w:r w:rsidRPr="0028598B">
        <w:rPr>
          <w:rFonts w:ascii="Segoe UI Light" w:hAnsi="Segoe UI Light" w:cs="Segoe UI Light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sectPr w:rsidR="004A2C5C" w:rsidRPr="00346465" w:rsidSect="00FB4925">
      <w:footerReference w:type="default" r:id="rId11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5470" w:rsidRDefault="00125470" w:rsidP="001306C8">
      <w:pPr>
        <w:spacing w:after="0" w:line="240" w:lineRule="auto"/>
      </w:pPr>
      <w:r>
        <w:separator/>
      </w:r>
    </w:p>
  </w:endnote>
  <w:endnote w:type="continuationSeparator" w:id="0">
    <w:p w:rsidR="00125470" w:rsidRDefault="00125470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</w:p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5470" w:rsidRDefault="00125470" w:rsidP="001306C8">
      <w:pPr>
        <w:spacing w:after="0" w:line="240" w:lineRule="auto"/>
      </w:pPr>
      <w:r>
        <w:separator/>
      </w:r>
    </w:p>
  </w:footnote>
  <w:footnote w:type="continuationSeparator" w:id="0">
    <w:p w:rsidR="00125470" w:rsidRDefault="00125470" w:rsidP="001306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F8D"/>
    <w:rsid w:val="00006036"/>
    <w:rsid w:val="000130A8"/>
    <w:rsid w:val="00030497"/>
    <w:rsid w:val="000358B7"/>
    <w:rsid w:val="0003734E"/>
    <w:rsid w:val="000545FD"/>
    <w:rsid w:val="000A50CE"/>
    <w:rsid w:val="000B4C10"/>
    <w:rsid w:val="000C3D49"/>
    <w:rsid w:val="000C419B"/>
    <w:rsid w:val="000E2D0F"/>
    <w:rsid w:val="000E7068"/>
    <w:rsid w:val="000F4702"/>
    <w:rsid w:val="00125470"/>
    <w:rsid w:val="001306C8"/>
    <w:rsid w:val="00137F85"/>
    <w:rsid w:val="001425CA"/>
    <w:rsid w:val="00142FEF"/>
    <w:rsid w:val="0015124E"/>
    <w:rsid w:val="001C1FA7"/>
    <w:rsid w:val="001C5E4D"/>
    <w:rsid w:val="001C76E2"/>
    <w:rsid w:val="0023744D"/>
    <w:rsid w:val="00243C2A"/>
    <w:rsid w:val="00252683"/>
    <w:rsid w:val="002539CB"/>
    <w:rsid w:val="00255E53"/>
    <w:rsid w:val="00273DC5"/>
    <w:rsid w:val="0028598B"/>
    <w:rsid w:val="002C4ED0"/>
    <w:rsid w:val="002D5D73"/>
    <w:rsid w:val="0030077E"/>
    <w:rsid w:val="00306A46"/>
    <w:rsid w:val="003174BB"/>
    <w:rsid w:val="003401EF"/>
    <w:rsid w:val="00346465"/>
    <w:rsid w:val="00383BD1"/>
    <w:rsid w:val="003848A2"/>
    <w:rsid w:val="00385461"/>
    <w:rsid w:val="003B2CE3"/>
    <w:rsid w:val="003E1B7E"/>
    <w:rsid w:val="003E706F"/>
    <w:rsid w:val="00416D63"/>
    <w:rsid w:val="0049777E"/>
    <w:rsid w:val="004A2C5C"/>
    <w:rsid w:val="004A3F47"/>
    <w:rsid w:val="004D2732"/>
    <w:rsid w:val="004D57E7"/>
    <w:rsid w:val="0053501A"/>
    <w:rsid w:val="00554FFB"/>
    <w:rsid w:val="00557402"/>
    <w:rsid w:val="005A5A7A"/>
    <w:rsid w:val="005A7FC4"/>
    <w:rsid w:val="005B2917"/>
    <w:rsid w:val="005C63AF"/>
    <w:rsid w:val="005E574D"/>
    <w:rsid w:val="005F3CF7"/>
    <w:rsid w:val="005F5EA5"/>
    <w:rsid w:val="005F70FA"/>
    <w:rsid w:val="00611CE1"/>
    <w:rsid w:val="00625580"/>
    <w:rsid w:val="00630640"/>
    <w:rsid w:val="00642ECD"/>
    <w:rsid w:val="00645299"/>
    <w:rsid w:val="006457DB"/>
    <w:rsid w:val="00647A79"/>
    <w:rsid w:val="00654690"/>
    <w:rsid w:val="00655828"/>
    <w:rsid w:val="006621D9"/>
    <w:rsid w:val="0066326D"/>
    <w:rsid w:val="006853E7"/>
    <w:rsid w:val="006A1A8B"/>
    <w:rsid w:val="006A75E0"/>
    <w:rsid w:val="006D49D5"/>
    <w:rsid w:val="006D4B26"/>
    <w:rsid w:val="006E2EDF"/>
    <w:rsid w:val="00704789"/>
    <w:rsid w:val="007053E7"/>
    <w:rsid w:val="00713F41"/>
    <w:rsid w:val="00727519"/>
    <w:rsid w:val="00735EF5"/>
    <w:rsid w:val="00747DD3"/>
    <w:rsid w:val="007579BD"/>
    <w:rsid w:val="00762F01"/>
    <w:rsid w:val="0079152D"/>
    <w:rsid w:val="007B2820"/>
    <w:rsid w:val="007E367B"/>
    <w:rsid w:val="007F0B5E"/>
    <w:rsid w:val="008027A3"/>
    <w:rsid w:val="00803604"/>
    <w:rsid w:val="0080501C"/>
    <w:rsid w:val="0089575C"/>
    <w:rsid w:val="008A18EE"/>
    <w:rsid w:val="008C0D44"/>
    <w:rsid w:val="008D1E60"/>
    <w:rsid w:val="008D72DB"/>
    <w:rsid w:val="008E0E2D"/>
    <w:rsid w:val="00923C99"/>
    <w:rsid w:val="009556AF"/>
    <w:rsid w:val="00973388"/>
    <w:rsid w:val="00974CFD"/>
    <w:rsid w:val="00987AA8"/>
    <w:rsid w:val="00990B38"/>
    <w:rsid w:val="00992252"/>
    <w:rsid w:val="009960E1"/>
    <w:rsid w:val="009B0B52"/>
    <w:rsid w:val="009C5FC9"/>
    <w:rsid w:val="00A02901"/>
    <w:rsid w:val="00A06868"/>
    <w:rsid w:val="00A10CE6"/>
    <w:rsid w:val="00A15E4F"/>
    <w:rsid w:val="00A31420"/>
    <w:rsid w:val="00A32B36"/>
    <w:rsid w:val="00A5320F"/>
    <w:rsid w:val="00A80641"/>
    <w:rsid w:val="00A84CF0"/>
    <w:rsid w:val="00A920D3"/>
    <w:rsid w:val="00A94771"/>
    <w:rsid w:val="00AC6C0F"/>
    <w:rsid w:val="00AC76AD"/>
    <w:rsid w:val="00AD19AE"/>
    <w:rsid w:val="00AD4F8D"/>
    <w:rsid w:val="00AE1046"/>
    <w:rsid w:val="00B0730C"/>
    <w:rsid w:val="00B20317"/>
    <w:rsid w:val="00B24E58"/>
    <w:rsid w:val="00B24E6B"/>
    <w:rsid w:val="00B565DF"/>
    <w:rsid w:val="00B77389"/>
    <w:rsid w:val="00B82072"/>
    <w:rsid w:val="00B82874"/>
    <w:rsid w:val="00B93915"/>
    <w:rsid w:val="00BA7B97"/>
    <w:rsid w:val="00BB79D1"/>
    <w:rsid w:val="00BC2290"/>
    <w:rsid w:val="00BC61CB"/>
    <w:rsid w:val="00BD2819"/>
    <w:rsid w:val="00BE161A"/>
    <w:rsid w:val="00BF3AA7"/>
    <w:rsid w:val="00C14C9D"/>
    <w:rsid w:val="00C16C7E"/>
    <w:rsid w:val="00C457BE"/>
    <w:rsid w:val="00C70E7C"/>
    <w:rsid w:val="00C755E4"/>
    <w:rsid w:val="00C93968"/>
    <w:rsid w:val="00CC5030"/>
    <w:rsid w:val="00D351C2"/>
    <w:rsid w:val="00D358F8"/>
    <w:rsid w:val="00D36009"/>
    <w:rsid w:val="00D832E4"/>
    <w:rsid w:val="00D90DE1"/>
    <w:rsid w:val="00D9278B"/>
    <w:rsid w:val="00DA42BA"/>
    <w:rsid w:val="00DC76FA"/>
    <w:rsid w:val="00DD184A"/>
    <w:rsid w:val="00DD2C72"/>
    <w:rsid w:val="00DD39E2"/>
    <w:rsid w:val="00DD7169"/>
    <w:rsid w:val="00DF0C02"/>
    <w:rsid w:val="00DF304A"/>
    <w:rsid w:val="00E02205"/>
    <w:rsid w:val="00E1151A"/>
    <w:rsid w:val="00E23D7B"/>
    <w:rsid w:val="00E23F73"/>
    <w:rsid w:val="00E35448"/>
    <w:rsid w:val="00E87005"/>
    <w:rsid w:val="00E87C52"/>
    <w:rsid w:val="00E90D2F"/>
    <w:rsid w:val="00EA0B4A"/>
    <w:rsid w:val="00EA722F"/>
    <w:rsid w:val="00EB4696"/>
    <w:rsid w:val="00ED47A5"/>
    <w:rsid w:val="00ED4A39"/>
    <w:rsid w:val="00ED76AE"/>
    <w:rsid w:val="00EE34BC"/>
    <w:rsid w:val="00EE37B9"/>
    <w:rsid w:val="00EF50A3"/>
    <w:rsid w:val="00EF6F2C"/>
    <w:rsid w:val="00F034A4"/>
    <w:rsid w:val="00F20231"/>
    <w:rsid w:val="00F378BF"/>
    <w:rsid w:val="00F92F38"/>
    <w:rsid w:val="00FB3F7D"/>
    <w:rsid w:val="00FB4925"/>
    <w:rsid w:val="00FC2A21"/>
    <w:rsid w:val="00FC38B6"/>
    <w:rsid w:val="00FC718A"/>
    <w:rsid w:val="00FF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4F9766"/>
  <w15:docId w15:val="{BE711643-804C-4815-8736-0CC160428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859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2859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369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</dc:creator>
  <cp:lastModifiedBy>Štefan</cp:lastModifiedBy>
  <cp:revision>5</cp:revision>
  <cp:lastPrinted>2023-02-28T11:07:00Z</cp:lastPrinted>
  <dcterms:created xsi:type="dcterms:W3CDTF">2024-04-09T06:49:00Z</dcterms:created>
  <dcterms:modified xsi:type="dcterms:W3CDTF">2025-02-05T09:53:00Z</dcterms:modified>
</cp:coreProperties>
</file>